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E1A" w:rsidRPr="00590F5A" w:rsidRDefault="00695E1A" w:rsidP="00590F5A">
      <w:pPr>
        <w:pStyle w:val="a3"/>
        <w:ind w:right="1254" w:firstLine="567"/>
        <w:jc w:val="right"/>
        <w:rPr>
          <w:rFonts w:ascii="Times New Roman" w:hAnsi="Times New Roman"/>
          <w:sz w:val="28"/>
          <w:szCs w:val="28"/>
        </w:rPr>
      </w:pPr>
      <w:r w:rsidRPr="00590F5A">
        <w:rPr>
          <w:rFonts w:ascii="Times New Roman" w:hAnsi="Times New Roman"/>
          <w:sz w:val="28"/>
          <w:szCs w:val="28"/>
        </w:rPr>
        <w:t>Приложение №15</w:t>
      </w:r>
    </w:p>
    <w:p w:rsidR="00695E1A" w:rsidRPr="00590F5A" w:rsidRDefault="00695E1A" w:rsidP="00FE63CB">
      <w:pPr>
        <w:pStyle w:val="a3"/>
        <w:ind w:firstLine="567"/>
        <w:jc w:val="right"/>
        <w:rPr>
          <w:rFonts w:ascii="Times New Roman" w:hAnsi="Times New Roman"/>
          <w:sz w:val="28"/>
          <w:szCs w:val="28"/>
        </w:rPr>
      </w:pPr>
      <w:r w:rsidRPr="00590F5A">
        <w:rPr>
          <w:rFonts w:ascii="Times New Roman" w:hAnsi="Times New Roman"/>
          <w:sz w:val="28"/>
          <w:szCs w:val="28"/>
        </w:rPr>
        <w:t>к протоколу МГС №46-2014</w:t>
      </w:r>
    </w:p>
    <w:p w:rsidR="00695E1A" w:rsidRPr="00CF2A11" w:rsidRDefault="00695E1A" w:rsidP="00FE63CB">
      <w:pPr>
        <w:pStyle w:val="a3"/>
        <w:ind w:firstLine="567"/>
        <w:jc w:val="right"/>
        <w:rPr>
          <w:rFonts w:ascii="Times New Roman" w:hAnsi="Times New Roman"/>
          <w:i/>
          <w:sz w:val="32"/>
          <w:szCs w:val="32"/>
        </w:rPr>
      </w:pPr>
    </w:p>
    <w:p w:rsidR="00695E1A" w:rsidRDefault="00C24C73" w:rsidP="00FE63CB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74.35pt;height:50.35pt;visibility:visible">
            <v:imagedata r:id="rId8" o:title=""/>
          </v:shape>
        </w:pict>
      </w:r>
    </w:p>
    <w:p w:rsidR="00695E1A" w:rsidRPr="00CF2A11" w:rsidRDefault="00695E1A" w:rsidP="00FE63CB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Межгосударственный совет по стандартизации,</w:t>
      </w:r>
    </w:p>
    <w:p w:rsidR="00695E1A" w:rsidRPr="00CF2A11" w:rsidRDefault="00695E1A" w:rsidP="00FE63CB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метрологии и сертификации</w:t>
      </w:r>
    </w:p>
    <w:p w:rsidR="00695E1A" w:rsidRDefault="00695E1A" w:rsidP="00D94E48">
      <w:pPr>
        <w:pStyle w:val="a3"/>
        <w:ind w:left="-1701" w:right="-850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tabs>
          <w:tab w:val="left" w:pos="2552"/>
          <w:tab w:val="left" w:pos="7371"/>
        </w:tabs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Pr="00CF2A11" w:rsidRDefault="00695E1A" w:rsidP="00CF2A11">
      <w:pPr>
        <w:pStyle w:val="a3"/>
        <w:spacing w:before="240"/>
        <w:ind w:firstLine="567"/>
        <w:jc w:val="center"/>
        <w:rPr>
          <w:rFonts w:ascii="Times New Roman" w:hAnsi="Times New Roman"/>
          <w:b/>
          <w:sz w:val="36"/>
          <w:szCs w:val="32"/>
        </w:rPr>
      </w:pPr>
      <w:r w:rsidRPr="00CF2A11">
        <w:rPr>
          <w:rFonts w:ascii="Times New Roman" w:hAnsi="Times New Roman"/>
          <w:b/>
          <w:sz w:val="32"/>
          <w:szCs w:val="32"/>
        </w:rPr>
        <w:t>ТЕХНИЧЕСКИЕ</w:t>
      </w:r>
      <w:r w:rsidRPr="00CF2A11">
        <w:rPr>
          <w:rFonts w:ascii="Times New Roman" w:hAnsi="Times New Roman"/>
          <w:b/>
          <w:sz w:val="36"/>
          <w:szCs w:val="32"/>
        </w:rPr>
        <w:t xml:space="preserve"> ТРЕБОВАНИЯ </w:t>
      </w:r>
    </w:p>
    <w:p w:rsidR="00695E1A" w:rsidRPr="00F029AC" w:rsidRDefault="00695E1A" w:rsidP="00F029AC">
      <w:pPr>
        <w:pStyle w:val="a3"/>
        <w:ind w:firstLine="567"/>
        <w:jc w:val="center"/>
        <w:rPr>
          <w:rFonts w:ascii="Times New Roman" w:hAnsi="Times New Roman"/>
          <w:sz w:val="32"/>
          <w:szCs w:val="32"/>
        </w:rPr>
      </w:pPr>
      <w:r w:rsidRPr="00F029AC">
        <w:rPr>
          <w:rFonts w:ascii="Times New Roman" w:hAnsi="Times New Roman"/>
          <w:sz w:val="32"/>
          <w:szCs w:val="32"/>
        </w:rPr>
        <w:t xml:space="preserve">к Системе информационного обеспечения </w:t>
      </w:r>
    </w:p>
    <w:p w:rsidR="00695E1A" w:rsidRDefault="00695E1A" w:rsidP="00F029AC">
      <w:pPr>
        <w:pStyle w:val="a3"/>
        <w:ind w:firstLine="567"/>
        <w:jc w:val="center"/>
        <w:rPr>
          <w:rFonts w:ascii="Times New Roman" w:hAnsi="Times New Roman"/>
          <w:sz w:val="32"/>
          <w:szCs w:val="32"/>
        </w:rPr>
      </w:pPr>
      <w:r w:rsidRPr="00F029AC">
        <w:rPr>
          <w:rFonts w:ascii="Times New Roman" w:hAnsi="Times New Roman"/>
          <w:sz w:val="32"/>
          <w:szCs w:val="32"/>
        </w:rPr>
        <w:t xml:space="preserve">деятельности </w:t>
      </w:r>
      <w:r>
        <w:rPr>
          <w:rFonts w:ascii="Times New Roman" w:hAnsi="Times New Roman"/>
          <w:sz w:val="32"/>
          <w:szCs w:val="32"/>
        </w:rPr>
        <w:t>Межгосударственного</w:t>
      </w:r>
      <w:r w:rsidRPr="00F029AC">
        <w:rPr>
          <w:rFonts w:ascii="Times New Roman" w:hAnsi="Times New Roman"/>
          <w:sz w:val="32"/>
          <w:szCs w:val="32"/>
        </w:rPr>
        <w:t xml:space="preserve"> совет</w:t>
      </w:r>
      <w:r>
        <w:rPr>
          <w:rFonts w:ascii="Times New Roman" w:hAnsi="Times New Roman"/>
          <w:sz w:val="32"/>
          <w:szCs w:val="32"/>
        </w:rPr>
        <w:t>а</w:t>
      </w:r>
    </w:p>
    <w:p w:rsidR="00695E1A" w:rsidRPr="00F029AC" w:rsidRDefault="00695E1A" w:rsidP="00B12DF8">
      <w:pPr>
        <w:pStyle w:val="a3"/>
        <w:ind w:firstLine="567"/>
        <w:jc w:val="center"/>
        <w:rPr>
          <w:rFonts w:ascii="Times New Roman" w:hAnsi="Times New Roman"/>
          <w:sz w:val="32"/>
          <w:szCs w:val="32"/>
        </w:rPr>
      </w:pPr>
      <w:r w:rsidRPr="00F029AC">
        <w:rPr>
          <w:rFonts w:ascii="Times New Roman" w:hAnsi="Times New Roman"/>
          <w:sz w:val="32"/>
          <w:szCs w:val="32"/>
        </w:rPr>
        <w:t>по стандартизации,</w:t>
      </w:r>
      <w:r w:rsidR="00BA6EF3">
        <w:rPr>
          <w:rFonts w:ascii="Times New Roman" w:hAnsi="Times New Roman"/>
          <w:sz w:val="32"/>
          <w:szCs w:val="32"/>
          <w:lang w:val="en-US"/>
        </w:rPr>
        <w:t xml:space="preserve"> </w:t>
      </w:r>
      <w:r w:rsidRPr="00F029AC">
        <w:rPr>
          <w:rFonts w:ascii="Times New Roman" w:hAnsi="Times New Roman"/>
          <w:sz w:val="32"/>
          <w:szCs w:val="32"/>
        </w:rPr>
        <w:t>метрологии и сертификации</w:t>
      </w:r>
    </w:p>
    <w:p w:rsidR="00695E1A" w:rsidRPr="00F029AC" w:rsidRDefault="00695E1A" w:rsidP="00F029AC">
      <w:pPr>
        <w:pStyle w:val="a3"/>
        <w:ind w:firstLine="567"/>
        <w:jc w:val="center"/>
        <w:rPr>
          <w:rFonts w:ascii="Times New Roman" w:hAnsi="Times New Roman"/>
          <w:sz w:val="32"/>
          <w:szCs w:val="32"/>
        </w:rPr>
      </w:pPr>
    </w:p>
    <w:p w:rsidR="00695E1A" w:rsidRPr="00CB26AD" w:rsidRDefault="00695E1A" w:rsidP="00F2326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D94E48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F029A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FE63CB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FE63CB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8"/>
            <w:szCs w:val="28"/>
          </w:rPr>
          <w:t>2014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695E1A" w:rsidRDefault="00695E1A" w:rsidP="00F21146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F21146">
        <w:rPr>
          <w:rFonts w:ascii="Times New Roman" w:hAnsi="Times New Roman"/>
          <w:b/>
          <w:sz w:val="32"/>
          <w:szCs w:val="32"/>
        </w:rPr>
        <w:lastRenderedPageBreak/>
        <w:t>Содержание</w:t>
      </w:r>
    </w:p>
    <w:p w:rsidR="00695E1A" w:rsidRPr="00F21146" w:rsidRDefault="00695E1A" w:rsidP="00F21146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695E1A" w:rsidRDefault="00695E1A" w:rsidP="00F029A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A05B08">
      <w:pPr>
        <w:pStyle w:val="a9"/>
        <w:numPr>
          <w:ilvl w:val="0"/>
          <w:numId w:val="8"/>
        </w:numPr>
        <w:tabs>
          <w:tab w:val="clear" w:pos="1287"/>
          <w:tab w:val="num" w:pos="540"/>
        </w:tabs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4C391E">
        <w:rPr>
          <w:rFonts w:ascii="Times New Roman" w:hAnsi="Times New Roman"/>
          <w:sz w:val="28"/>
          <w:szCs w:val="28"/>
        </w:rPr>
        <w:t>Основание для выполнения работ</w:t>
      </w:r>
      <w:r>
        <w:rPr>
          <w:rFonts w:ascii="Times New Roman" w:hAnsi="Times New Roman"/>
          <w:sz w:val="28"/>
          <w:szCs w:val="28"/>
        </w:rPr>
        <w:t>…………………………………………...3</w:t>
      </w:r>
    </w:p>
    <w:p w:rsidR="00695E1A" w:rsidRPr="004C391E" w:rsidRDefault="00695E1A" w:rsidP="006002F1">
      <w:pPr>
        <w:pStyle w:val="a9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A05B08">
      <w:pPr>
        <w:pStyle w:val="a3"/>
        <w:numPr>
          <w:ilvl w:val="0"/>
          <w:numId w:val="8"/>
        </w:numPr>
        <w:tabs>
          <w:tab w:val="clear" w:pos="1287"/>
          <w:tab w:val="num" w:pos="540"/>
        </w:tabs>
        <w:ind w:left="426"/>
        <w:jc w:val="both"/>
        <w:rPr>
          <w:rFonts w:ascii="Times New Roman" w:hAnsi="Times New Roman"/>
          <w:sz w:val="28"/>
          <w:szCs w:val="28"/>
        </w:rPr>
      </w:pPr>
      <w:r w:rsidRPr="004C391E">
        <w:rPr>
          <w:rFonts w:ascii="Times New Roman" w:hAnsi="Times New Roman"/>
          <w:sz w:val="28"/>
          <w:szCs w:val="28"/>
        </w:rPr>
        <w:t>Исполнитель работ и сроки выполнения</w:t>
      </w:r>
      <w:r>
        <w:rPr>
          <w:rFonts w:ascii="Times New Roman" w:hAnsi="Times New Roman"/>
          <w:sz w:val="28"/>
          <w:szCs w:val="28"/>
        </w:rPr>
        <w:t>……………………………………3</w:t>
      </w:r>
    </w:p>
    <w:p w:rsidR="00695E1A" w:rsidRPr="004C391E" w:rsidRDefault="00695E1A" w:rsidP="006002F1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A05B08">
      <w:pPr>
        <w:pStyle w:val="a3"/>
        <w:numPr>
          <w:ilvl w:val="0"/>
          <w:numId w:val="8"/>
        </w:numPr>
        <w:tabs>
          <w:tab w:val="clear" w:pos="1287"/>
          <w:tab w:val="num" w:pos="540"/>
        </w:tabs>
        <w:ind w:left="426"/>
        <w:jc w:val="both"/>
        <w:rPr>
          <w:rFonts w:ascii="Times New Roman" w:hAnsi="Times New Roman"/>
          <w:sz w:val="28"/>
          <w:szCs w:val="28"/>
        </w:rPr>
      </w:pPr>
      <w:r w:rsidRPr="004C391E">
        <w:rPr>
          <w:rFonts w:ascii="Times New Roman" w:hAnsi="Times New Roman"/>
          <w:sz w:val="28"/>
          <w:szCs w:val="28"/>
        </w:rPr>
        <w:t>Цель и назначение разработки</w:t>
      </w:r>
      <w:r>
        <w:rPr>
          <w:rFonts w:ascii="Times New Roman" w:hAnsi="Times New Roman"/>
          <w:sz w:val="28"/>
          <w:szCs w:val="28"/>
        </w:rPr>
        <w:t>………………………….……………………3</w:t>
      </w:r>
    </w:p>
    <w:p w:rsidR="00695E1A" w:rsidRPr="004C391E" w:rsidRDefault="00695E1A" w:rsidP="006002F1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A05B08">
      <w:pPr>
        <w:pStyle w:val="a3"/>
        <w:numPr>
          <w:ilvl w:val="0"/>
          <w:numId w:val="8"/>
        </w:numPr>
        <w:tabs>
          <w:tab w:val="clear" w:pos="1287"/>
          <w:tab w:val="num" w:pos="540"/>
        </w:tabs>
        <w:ind w:left="426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Термины и определения...</w:t>
      </w:r>
      <w:r w:rsidRPr="004C391E">
        <w:rPr>
          <w:rFonts w:ascii="Times New Roman" w:hAnsi="Times New Roman"/>
          <w:sz w:val="28"/>
          <w:szCs w:val="28"/>
        </w:rPr>
        <w:t>…………</w:t>
      </w:r>
      <w:r>
        <w:rPr>
          <w:rFonts w:ascii="Times New Roman" w:hAnsi="Times New Roman"/>
          <w:sz w:val="28"/>
          <w:szCs w:val="28"/>
        </w:rPr>
        <w:t>.………………………………………...4</w:t>
      </w:r>
    </w:p>
    <w:p w:rsidR="00695E1A" w:rsidRPr="004C391E" w:rsidRDefault="00695E1A" w:rsidP="006002F1">
      <w:pPr>
        <w:pStyle w:val="a3"/>
        <w:ind w:left="426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8A29AE">
      <w:pPr>
        <w:pStyle w:val="a3"/>
        <w:numPr>
          <w:ilvl w:val="0"/>
          <w:numId w:val="8"/>
        </w:numPr>
        <w:tabs>
          <w:tab w:val="clear" w:pos="1287"/>
          <w:tab w:val="num" w:pos="540"/>
        </w:tabs>
        <w:ind w:left="426"/>
        <w:jc w:val="both"/>
        <w:rPr>
          <w:rFonts w:ascii="Times New Roman" w:hAnsi="Times New Roman"/>
          <w:sz w:val="28"/>
          <w:szCs w:val="28"/>
        </w:rPr>
      </w:pPr>
      <w:r w:rsidRPr="004C391E">
        <w:rPr>
          <w:rFonts w:ascii="Times New Roman" w:hAnsi="Times New Roman"/>
          <w:sz w:val="28"/>
          <w:szCs w:val="28"/>
        </w:rPr>
        <w:t>Общие технические требования</w:t>
      </w:r>
      <w:r>
        <w:rPr>
          <w:rFonts w:ascii="Times New Roman" w:hAnsi="Times New Roman"/>
          <w:sz w:val="28"/>
          <w:szCs w:val="28"/>
        </w:rPr>
        <w:t>……………………………………</w:t>
      </w:r>
      <w:r w:rsidRPr="004C391E">
        <w:rPr>
          <w:rFonts w:ascii="Times New Roman" w:hAnsi="Times New Roman"/>
          <w:sz w:val="28"/>
          <w:szCs w:val="28"/>
        </w:rPr>
        <w:t>……...</w:t>
      </w:r>
      <w:r>
        <w:rPr>
          <w:rFonts w:ascii="Times New Roman" w:hAnsi="Times New Roman"/>
          <w:sz w:val="28"/>
          <w:szCs w:val="28"/>
        </w:rPr>
        <w:t>...9</w:t>
      </w:r>
    </w:p>
    <w:p w:rsidR="00695E1A" w:rsidRPr="004C391E" w:rsidRDefault="00695E1A" w:rsidP="006002F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№1 </w:t>
      </w:r>
      <w:r w:rsidRPr="004C391E">
        <w:rPr>
          <w:rFonts w:ascii="Times New Roman" w:hAnsi="Times New Roman"/>
          <w:sz w:val="28"/>
          <w:szCs w:val="28"/>
        </w:rPr>
        <w:t xml:space="preserve">Общая схема сетевой топологии элементов </w:t>
      </w: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 w:rsidRPr="004C391E">
        <w:rPr>
          <w:rFonts w:ascii="Times New Roman" w:hAnsi="Times New Roman"/>
          <w:sz w:val="28"/>
          <w:szCs w:val="28"/>
        </w:rPr>
        <w:t>инфраструктуры кластера высокой доступности………</w:t>
      </w:r>
      <w:r>
        <w:rPr>
          <w:rFonts w:ascii="Times New Roman" w:hAnsi="Times New Roman"/>
          <w:sz w:val="28"/>
          <w:szCs w:val="28"/>
        </w:rPr>
        <w:t>.............</w:t>
      </w:r>
      <w:r w:rsidRPr="008A29A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....…......</w:t>
      </w:r>
      <w:r w:rsidRPr="004C3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№2 </w:t>
      </w:r>
      <w:r w:rsidRPr="004C391E">
        <w:rPr>
          <w:rFonts w:ascii="Times New Roman" w:hAnsi="Times New Roman"/>
          <w:sz w:val="28"/>
          <w:szCs w:val="28"/>
        </w:rPr>
        <w:t>Технические тре</w:t>
      </w:r>
      <w:r>
        <w:rPr>
          <w:rFonts w:ascii="Times New Roman" w:hAnsi="Times New Roman"/>
          <w:sz w:val="28"/>
          <w:szCs w:val="28"/>
        </w:rPr>
        <w:t>бования к серверам     ...........…</w:t>
      </w:r>
      <w:r w:rsidRPr="006002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…....</w:t>
      </w:r>
      <w:r w:rsidRPr="004C3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  <w:r w:rsidRPr="004C391E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12</w:t>
      </w:r>
    </w:p>
    <w:p w:rsidR="00695E1A" w:rsidRPr="00D2203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№3 </w:t>
      </w:r>
      <w:r w:rsidRPr="004C391E">
        <w:rPr>
          <w:rFonts w:ascii="Times New Roman" w:hAnsi="Times New Roman"/>
          <w:sz w:val="28"/>
          <w:szCs w:val="28"/>
        </w:rPr>
        <w:t xml:space="preserve">Схема подключения кабелей питания </w:t>
      </w:r>
      <w:r>
        <w:rPr>
          <w:rFonts w:ascii="Times New Roman" w:hAnsi="Times New Roman"/>
          <w:sz w:val="28"/>
          <w:szCs w:val="28"/>
        </w:rPr>
        <w:t xml:space="preserve">                   .....</w:t>
      </w:r>
      <w:r w:rsidRPr="004C391E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.</w:t>
      </w:r>
      <w:r w:rsidRPr="004C3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13</w:t>
      </w:r>
    </w:p>
    <w:p w:rsidR="00695E1A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</w:p>
    <w:p w:rsidR="00695E1A" w:rsidRPr="00EE7769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№4 </w:t>
      </w:r>
      <w:r w:rsidRPr="00EE7769">
        <w:rPr>
          <w:rFonts w:ascii="Times New Roman" w:hAnsi="Times New Roman"/>
          <w:sz w:val="28"/>
          <w:szCs w:val="28"/>
        </w:rPr>
        <w:t xml:space="preserve">Перечень программных продуктов, </w:t>
      </w: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используемый</w:t>
      </w:r>
      <w:r w:rsidRPr="004C391E">
        <w:rPr>
          <w:rFonts w:ascii="Times New Roman" w:hAnsi="Times New Roman"/>
          <w:sz w:val="28"/>
          <w:szCs w:val="28"/>
        </w:rPr>
        <w:t xml:space="preserve"> в гостевых системах…………</w:t>
      </w:r>
      <w:r w:rsidRPr="008A29AE">
        <w:rPr>
          <w:rFonts w:ascii="Times New Roman" w:hAnsi="Times New Roman"/>
          <w:sz w:val="28"/>
          <w:szCs w:val="28"/>
        </w:rPr>
        <w:t>.</w:t>
      </w:r>
      <w:r w:rsidRPr="004C391E">
        <w:rPr>
          <w:rFonts w:ascii="Times New Roman" w:hAnsi="Times New Roman"/>
          <w:sz w:val="28"/>
          <w:szCs w:val="28"/>
        </w:rPr>
        <w:t>………………</w:t>
      </w:r>
      <w:r>
        <w:rPr>
          <w:rFonts w:ascii="Times New Roman" w:hAnsi="Times New Roman"/>
          <w:sz w:val="28"/>
          <w:szCs w:val="28"/>
        </w:rPr>
        <w:t>..</w:t>
      </w:r>
      <w:r w:rsidRPr="004C391E">
        <w:rPr>
          <w:rFonts w:ascii="Times New Roman" w:hAnsi="Times New Roman"/>
          <w:sz w:val="28"/>
          <w:szCs w:val="28"/>
        </w:rPr>
        <w:t>……….....</w:t>
      </w:r>
      <w:r>
        <w:rPr>
          <w:rFonts w:ascii="Times New Roman" w:hAnsi="Times New Roman"/>
          <w:sz w:val="28"/>
          <w:szCs w:val="28"/>
        </w:rPr>
        <w:t>.</w:t>
      </w:r>
      <w:r w:rsidRPr="004C391E">
        <w:rPr>
          <w:rFonts w:ascii="Times New Roman" w:hAnsi="Times New Roman"/>
          <w:sz w:val="28"/>
          <w:szCs w:val="28"/>
        </w:rPr>
        <w:t>..1</w:t>
      </w:r>
      <w:r>
        <w:rPr>
          <w:rFonts w:ascii="Times New Roman" w:hAnsi="Times New Roman"/>
          <w:sz w:val="28"/>
          <w:szCs w:val="28"/>
        </w:rPr>
        <w:t>4</w:t>
      </w: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№5 </w:t>
      </w:r>
      <w:r w:rsidRPr="004C391E">
        <w:rPr>
          <w:rFonts w:ascii="Times New Roman" w:hAnsi="Times New Roman"/>
          <w:sz w:val="28"/>
          <w:szCs w:val="28"/>
        </w:rPr>
        <w:t xml:space="preserve">Схема организации доступа </w:t>
      </w: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  <w:r w:rsidRPr="004C391E">
        <w:rPr>
          <w:rFonts w:ascii="Times New Roman" w:hAnsi="Times New Roman"/>
          <w:sz w:val="28"/>
          <w:szCs w:val="28"/>
        </w:rPr>
        <w:t xml:space="preserve">гостевых систем </w:t>
      </w:r>
      <w:r>
        <w:rPr>
          <w:rFonts w:ascii="Times New Roman" w:hAnsi="Times New Roman"/>
          <w:sz w:val="28"/>
          <w:szCs w:val="28"/>
        </w:rPr>
        <w:t>СИО МГС</w:t>
      </w:r>
      <w:r w:rsidRPr="004C391E">
        <w:rPr>
          <w:rFonts w:ascii="Times New Roman" w:hAnsi="Times New Roman"/>
          <w:sz w:val="28"/>
          <w:szCs w:val="28"/>
        </w:rPr>
        <w:t xml:space="preserve"> в сеть Интернет……………………</w:t>
      </w:r>
      <w:r w:rsidRPr="006002F1">
        <w:rPr>
          <w:rFonts w:ascii="Times New Roman" w:hAnsi="Times New Roman"/>
          <w:sz w:val="28"/>
          <w:szCs w:val="28"/>
        </w:rPr>
        <w:t>.</w:t>
      </w:r>
      <w:r w:rsidRPr="004C391E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…</w:t>
      </w:r>
      <w:r w:rsidRPr="006002F1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15</w:t>
      </w:r>
    </w:p>
    <w:p w:rsidR="00695E1A" w:rsidRPr="004C391E" w:rsidRDefault="00695E1A" w:rsidP="008A29AE">
      <w:pPr>
        <w:pStyle w:val="a3"/>
        <w:ind w:left="927" w:hanging="927"/>
        <w:jc w:val="both"/>
        <w:rPr>
          <w:rFonts w:ascii="Times New Roman" w:hAnsi="Times New Roman"/>
          <w:sz w:val="28"/>
          <w:szCs w:val="28"/>
        </w:rPr>
      </w:pPr>
    </w:p>
    <w:p w:rsidR="00695E1A" w:rsidRPr="004C391E" w:rsidRDefault="00695E1A" w:rsidP="008A29AE">
      <w:pPr>
        <w:pStyle w:val="a3"/>
        <w:ind w:right="6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№6 </w:t>
      </w:r>
      <w:r w:rsidRPr="004C391E">
        <w:rPr>
          <w:rFonts w:ascii="Times New Roman" w:hAnsi="Times New Roman"/>
          <w:sz w:val="28"/>
          <w:szCs w:val="28"/>
        </w:rPr>
        <w:t xml:space="preserve">Перечень оборудования и платного </w:t>
      </w:r>
      <w:r>
        <w:rPr>
          <w:rFonts w:ascii="Times New Roman" w:hAnsi="Times New Roman"/>
          <w:sz w:val="28"/>
          <w:szCs w:val="28"/>
        </w:rPr>
        <w:br/>
      </w:r>
      <w:r w:rsidRPr="004C391E">
        <w:rPr>
          <w:rFonts w:ascii="Times New Roman" w:hAnsi="Times New Roman"/>
          <w:sz w:val="28"/>
          <w:szCs w:val="28"/>
        </w:rPr>
        <w:t>программного обеспечения необходимого для построения кластера 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391E">
        <w:rPr>
          <w:rFonts w:ascii="Times New Roman" w:hAnsi="Times New Roman"/>
          <w:sz w:val="28"/>
          <w:szCs w:val="28"/>
        </w:rPr>
        <w:t>доступности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..</w:t>
      </w:r>
      <w:r w:rsidRPr="004C3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..</w:t>
      </w:r>
      <w:r w:rsidRPr="004C391E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16</w:t>
      </w:r>
    </w:p>
    <w:p w:rsidR="00695E1A" w:rsidRDefault="00695E1A" w:rsidP="00A05B08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8065E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8065E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Pr="00707AC8" w:rsidRDefault="00695E1A" w:rsidP="008065E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Pr="00707AC8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Pr="007E3930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Pr="00F21146" w:rsidRDefault="00695E1A" w:rsidP="007E3930">
      <w:pPr>
        <w:pStyle w:val="a3"/>
        <w:ind w:left="426"/>
        <w:rPr>
          <w:rFonts w:ascii="Times New Roman" w:hAnsi="Times New Roman"/>
          <w:b/>
          <w:sz w:val="28"/>
          <w:szCs w:val="28"/>
        </w:rPr>
      </w:pPr>
    </w:p>
    <w:p w:rsidR="00695E1A" w:rsidRDefault="00695E1A" w:rsidP="00F21146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Default="00695E1A" w:rsidP="007B267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5E1A" w:rsidRPr="00EE7769" w:rsidRDefault="00695E1A" w:rsidP="00CF2A11">
      <w:pPr>
        <w:pStyle w:val="a3"/>
        <w:numPr>
          <w:ilvl w:val="0"/>
          <w:numId w:val="9"/>
        </w:numPr>
        <w:jc w:val="center"/>
        <w:rPr>
          <w:rFonts w:ascii="Times New Roman" w:hAnsi="Times New Roman"/>
          <w:b/>
          <w:sz w:val="32"/>
          <w:szCs w:val="32"/>
        </w:rPr>
      </w:pPr>
      <w:r w:rsidRPr="00EE7769">
        <w:rPr>
          <w:rFonts w:ascii="Times New Roman" w:hAnsi="Times New Roman"/>
          <w:b/>
          <w:sz w:val="32"/>
          <w:szCs w:val="32"/>
        </w:rPr>
        <w:t xml:space="preserve">Основание для выполнения работ. </w:t>
      </w:r>
    </w:p>
    <w:p w:rsidR="00695E1A" w:rsidRPr="00CF2A11" w:rsidRDefault="00695E1A" w:rsidP="00CF2A11">
      <w:pPr>
        <w:pStyle w:val="a3"/>
        <w:ind w:left="927"/>
        <w:rPr>
          <w:rFonts w:ascii="Times New Roman" w:hAnsi="Times New Roman"/>
          <w:sz w:val="28"/>
          <w:szCs w:val="28"/>
        </w:rPr>
      </w:pPr>
    </w:p>
    <w:p w:rsidR="00695E1A" w:rsidRPr="00CF2A11" w:rsidRDefault="00695E1A" w:rsidP="004C39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Межгосударственного совета по стандартизации, метрологии и сертификации</w:t>
      </w:r>
      <w:r w:rsidRPr="00CF2A11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</w:t>
      </w:r>
      <w:r w:rsidRPr="00CF2A11">
        <w:rPr>
          <w:rFonts w:ascii="Times New Roman" w:hAnsi="Times New Roman"/>
          <w:sz w:val="28"/>
          <w:szCs w:val="28"/>
        </w:rPr>
        <w:t>ротокол МГС № 45-2014 п. 24.7</w:t>
      </w:r>
      <w:r>
        <w:rPr>
          <w:rFonts w:ascii="Times New Roman" w:hAnsi="Times New Roman"/>
          <w:sz w:val="28"/>
          <w:szCs w:val="28"/>
        </w:rPr>
        <w:t>, г. Сочи, Российская Федерация</w:t>
      </w:r>
      <w:r w:rsidRPr="00CF2A11">
        <w:rPr>
          <w:rFonts w:ascii="Times New Roman" w:hAnsi="Times New Roman"/>
          <w:sz w:val="28"/>
          <w:szCs w:val="28"/>
        </w:rPr>
        <w:t>), рекомендации Рабочей группы по применению информационных технологий в сфере стандартизации, метрологии и сертификации  (протокол</w:t>
      </w:r>
      <w:r>
        <w:rPr>
          <w:rFonts w:ascii="Times New Roman" w:hAnsi="Times New Roman"/>
          <w:sz w:val="28"/>
          <w:szCs w:val="28"/>
        </w:rPr>
        <w:t xml:space="preserve"> РГ по ИТ МГС № 31-2014 п. 4.3, г. Витебск, Республика Беларусь).</w:t>
      </w:r>
    </w:p>
    <w:p w:rsidR="00695E1A" w:rsidRPr="00CF2A11" w:rsidRDefault="00695E1A" w:rsidP="00CF2A11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Pr="00EE7769" w:rsidRDefault="00695E1A" w:rsidP="00CF2A11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EE7769">
        <w:rPr>
          <w:rFonts w:ascii="Times New Roman" w:hAnsi="Times New Roman"/>
          <w:b/>
          <w:sz w:val="32"/>
          <w:szCs w:val="32"/>
        </w:rPr>
        <w:t>2. Исполнитель работ и сроки выполнения.</w:t>
      </w:r>
    </w:p>
    <w:p w:rsidR="00695E1A" w:rsidRPr="00CF2A11" w:rsidRDefault="00695E1A" w:rsidP="00CF2A11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Pr="00CF2A11" w:rsidRDefault="00695E1A" w:rsidP="004C391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Исполнитель работ:</w:t>
      </w:r>
    </w:p>
    <w:p w:rsidR="00695E1A" w:rsidRPr="00CF2A11" w:rsidRDefault="00695E1A" w:rsidP="004C391E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Комитет технического регулирования и метрологии Министерства по инвестициям и развитию Республики Казахстан (Госстандарт Республики Казахстан)</w:t>
      </w:r>
    </w:p>
    <w:p w:rsidR="00695E1A" w:rsidRDefault="00695E1A" w:rsidP="004C391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 xml:space="preserve">010000, Республика Казахстан, г. Астана,  </w:t>
      </w:r>
    </w:p>
    <w:p w:rsidR="00695E1A" w:rsidRPr="00CF2A11" w:rsidRDefault="00695E1A" w:rsidP="004C391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ул. Орынбор</w:t>
      </w:r>
      <w:r>
        <w:rPr>
          <w:rFonts w:ascii="Times New Roman" w:hAnsi="Times New Roman"/>
          <w:sz w:val="28"/>
          <w:szCs w:val="28"/>
        </w:rPr>
        <w:t>,</w:t>
      </w:r>
      <w:r w:rsidRPr="00CF2A11">
        <w:rPr>
          <w:rFonts w:ascii="Times New Roman" w:hAnsi="Times New Roman"/>
          <w:sz w:val="28"/>
          <w:szCs w:val="28"/>
        </w:rPr>
        <w:t xml:space="preserve"> 11, здание "Эталонный центр"</w:t>
      </w:r>
    </w:p>
    <w:p w:rsidR="00695E1A" w:rsidRPr="00CF2A11" w:rsidRDefault="00695E1A" w:rsidP="004C391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Сроки выполнения работ:</w:t>
      </w:r>
    </w:p>
    <w:p w:rsidR="00695E1A" w:rsidRPr="00CF2A11" w:rsidRDefault="00695E1A" w:rsidP="004C391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начало        -  01.07.2014</w:t>
      </w:r>
    </w:p>
    <w:p w:rsidR="00695E1A" w:rsidRPr="00CF2A11" w:rsidRDefault="00695E1A" w:rsidP="004C391E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>окончание  -  01.04.2015.</w:t>
      </w:r>
    </w:p>
    <w:p w:rsidR="00695E1A" w:rsidRPr="00CF2A11" w:rsidRDefault="00695E1A" w:rsidP="00CF2A11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Pr="00EE7769" w:rsidRDefault="00695E1A" w:rsidP="00CF2A11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 w:rsidRPr="00EE7769">
        <w:rPr>
          <w:rFonts w:ascii="Times New Roman" w:hAnsi="Times New Roman"/>
          <w:b/>
          <w:sz w:val="32"/>
          <w:szCs w:val="32"/>
        </w:rPr>
        <w:t>3. Цель и назначение разработки.</w:t>
      </w:r>
    </w:p>
    <w:p w:rsidR="00695E1A" w:rsidRPr="00CF2A11" w:rsidRDefault="00695E1A" w:rsidP="00CF2A11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95E1A" w:rsidRDefault="00695E1A" w:rsidP="006002F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CF2A11">
        <w:rPr>
          <w:rFonts w:ascii="Times New Roman" w:hAnsi="Times New Roman"/>
          <w:sz w:val="28"/>
          <w:szCs w:val="28"/>
        </w:rPr>
        <w:t xml:space="preserve">Целью выполняемых работ является </w:t>
      </w:r>
      <w:r>
        <w:rPr>
          <w:rFonts w:ascii="Times New Roman" w:hAnsi="Times New Roman"/>
          <w:sz w:val="28"/>
          <w:szCs w:val="28"/>
        </w:rPr>
        <w:t xml:space="preserve">описание общих технических требований к </w:t>
      </w:r>
      <w:r w:rsidRPr="00CF2A11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>е информационного обеспечения деятельности МГС, а также описание инфраструктуры и схемы, перечней программных продуктов.</w:t>
      </w:r>
    </w:p>
    <w:p w:rsidR="00695E1A" w:rsidRDefault="00695E1A" w:rsidP="004C39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технические требования являются основанием для разработки следующих документов:</w:t>
      </w:r>
    </w:p>
    <w:p w:rsidR="00695E1A" w:rsidRDefault="00695E1A" w:rsidP="0009531F">
      <w:pPr>
        <w:pStyle w:val="a3"/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Техническое задание на разработку с</w:t>
      </w:r>
      <w:r w:rsidRPr="00867B24">
        <w:rPr>
          <w:rFonts w:ascii="Times New Roman" w:hAnsi="Times New Roman"/>
          <w:sz w:val="28"/>
          <w:szCs w:val="28"/>
        </w:rPr>
        <w:t>ист</w:t>
      </w:r>
      <w:r>
        <w:rPr>
          <w:rFonts w:ascii="Times New Roman" w:hAnsi="Times New Roman"/>
          <w:sz w:val="28"/>
          <w:szCs w:val="28"/>
        </w:rPr>
        <w:t xml:space="preserve">емы информационного обеспечения </w:t>
      </w:r>
      <w:r w:rsidRPr="00867B24">
        <w:rPr>
          <w:rFonts w:ascii="Times New Roman" w:hAnsi="Times New Roman"/>
          <w:sz w:val="28"/>
          <w:szCs w:val="28"/>
        </w:rPr>
        <w:t>деятельн</w:t>
      </w:r>
      <w:r>
        <w:rPr>
          <w:rFonts w:ascii="Times New Roman" w:hAnsi="Times New Roman"/>
          <w:sz w:val="28"/>
          <w:szCs w:val="28"/>
        </w:rPr>
        <w:t xml:space="preserve">ости Межгосударственного совета </w:t>
      </w:r>
      <w:r w:rsidRPr="00867B24">
        <w:rPr>
          <w:rFonts w:ascii="Times New Roman" w:hAnsi="Times New Roman"/>
          <w:sz w:val="28"/>
          <w:szCs w:val="28"/>
        </w:rPr>
        <w:t>по стандартизации, метрологии и сертификации</w:t>
      </w:r>
      <w:r>
        <w:rPr>
          <w:rFonts w:ascii="Times New Roman" w:hAnsi="Times New Roman"/>
          <w:sz w:val="28"/>
          <w:szCs w:val="28"/>
        </w:rPr>
        <w:t xml:space="preserve"> (далее - СИО МГС);</w:t>
      </w:r>
    </w:p>
    <w:p w:rsidR="00695E1A" w:rsidRDefault="00695E1A" w:rsidP="0009531F">
      <w:pPr>
        <w:pStyle w:val="a3"/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Техническая спецификация на оборудование и программное обеспечение СИО МГС;</w:t>
      </w:r>
    </w:p>
    <w:p w:rsidR="00695E1A" w:rsidRDefault="00695E1A" w:rsidP="0009531F">
      <w:pPr>
        <w:pStyle w:val="a3"/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информационного взаимодействия СИО МГС;</w:t>
      </w:r>
    </w:p>
    <w:p w:rsidR="00695E1A" w:rsidRDefault="00695E1A" w:rsidP="0009531F">
      <w:pPr>
        <w:pStyle w:val="a3"/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Политика информационной безопасности СИО МГС;</w:t>
      </w:r>
    </w:p>
    <w:p w:rsidR="00695E1A" w:rsidRDefault="00695E1A" w:rsidP="0009531F">
      <w:pPr>
        <w:pStyle w:val="a3"/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Правила, инструкции и рекомендации по информационной безопасности СИО МГС;</w:t>
      </w:r>
    </w:p>
    <w:p w:rsidR="00695E1A" w:rsidRPr="00867B24" w:rsidRDefault="00695E1A" w:rsidP="0009531F">
      <w:pPr>
        <w:pStyle w:val="a3"/>
        <w:numPr>
          <w:ilvl w:val="0"/>
          <w:numId w:val="14"/>
        </w:numPr>
        <w:ind w:left="993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и методики испытания.</w:t>
      </w:r>
    </w:p>
    <w:p w:rsidR="00695E1A" w:rsidRDefault="00695E1A" w:rsidP="00CB26AD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695E1A" w:rsidRDefault="00695E1A" w:rsidP="00CB26AD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 Термины и определения</w:t>
      </w:r>
    </w:p>
    <w:p w:rsidR="00695E1A" w:rsidRDefault="00695E1A" w:rsidP="00CB26AD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695E1A" w:rsidRPr="00284F18" w:rsidRDefault="00695E1A" w:rsidP="00FB3F3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>Веб–интерфейс</w:t>
      </w:r>
      <w:r w:rsidRPr="00284F18">
        <w:rPr>
          <w:rFonts w:ascii="Times New Roman" w:hAnsi="Times New Roman"/>
          <w:sz w:val="28"/>
          <w:szCs w:val="28"/>
        </w:rPr>
        <w:t xml:space="preserve"> - это совокупность средств, при помощи которых пользователь взаимодействует с веб-сайтом или любым другим приложением через браузер;</w:t>
      </w:r>
    </w:p>
    <w:p w:rsidR="00695E1A" w:rsidRPr="00284F18" w:rsidRDefault="00695E1A" w:rsidP="00FB3F3B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>Виртуализация</w:t>
      </w:r>
      <w:r w:rsidRPr="00284F18">
        <w:rPr>
          <w:rFonts w:ascii="Times New Roman" w:hAnsi="Times New Roman"/>
          <w:sz w:val="28"/>
          <w:szCs w:val="28"/>
        </w:rPr>
        <w:t xml:space="preserve"> - предоставление набора вычислительных ресурсов или их логического объединения, абстрагированное от аппаратной реализации, и обеспечивающее при этом логическую изоляцию вычислительных процессов, выполняемых на одном физическом ресурсе;</w:t>
      </w:r>
    </w:p>
    <w:p w:rsidR="00695E1A" w:rsidRPr="00284F18" w:rsidRDefault="00695E1A" w:rsidP="00FB3F3B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 xml:space="preserve">Инфраструктура - </w:t>
      </w:r>
      <w:r w:rsidRPr="00284F18">
        <w:rPr>
          <w:rFonts w:ascii="Times New Roman" w:hAnsi="Times New Roman"/>
          <w:sz w:val="28"/>
          <w:szCs w:val="28"/>
        </w:rPr>
        <w:t>комплекс взаимосвязанных обслуживающих структур или объектов, составляющих и/или обеспечивающих основу функционирования системы;</w:t>
      </w:r>
    </w:p>
    <w:p w:rsidR="00695E1A" w:rsidRPr="00284F18" w:rsidRDefault="00695E1A" w:rsidP="00FB3F3B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 xml:space="preserve">Масштабирование - </w:t>
      </w:r>
      <w:r w:rsidRPr="00284F18">
        <w:rPr>
          <w:rFonts w:ascii="Times New Roman" w:hAnsi="Times New Roman"/>
          <w:sz w:val="28"/>
          <w:szCs w:val="28"/>
        </w:rPr>
        <w:t>увеличение производительности каждого компонента системы с целью повышения общей производительности;</w:t>
      </w:r>
    </w:p>
    <w:p w:rsidR="00695E1A" w:rsidRPr="00284F18" w:rsidRDefault="00695E1A" w:rsidP="00FB3F3B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>Мониторинг</w:t>
      </w:r>
      <w:r w:rsidRPr="00284F18">
        <w:rPr>
          <w:rFonts w:ascii="Times New Roman" w:hAnsi="Times New Roman"/>
          <w:sz w:val="28"/>
          <w:szCs w:val="28"/>
        </w:rPr>
        <w:t xml:space="preserve"> - непрерывный процесс наблюдения и регистрации параметров объекта, в сравнении с заданными критериями;</w:t>
      </w:r>
    </w:p>
    <w:p w:rsidR="00695E1A" w:rsidRPr="00284F18" w:rsidRDefault="00695E1A" w:rsidP="00FB277E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>Консоль</w:t>
      </w:r>
      <w:r w:rsidRPr="00284F18">
        <w:rPr>
          <w:rFonts w:ascii="Times New Roman" w:hAnsi="Times New Roman"/>
          <w:sz w:val="28"/>
          <w:szCs w:val="28"/>
        </w:rPr>
        <w:t xml:space="preserve"> - совокупность устройств (в том числе устройств ввода-вывода), обеспечивающая взаимодействие человека-оператора с компьютером.</w:t>
      </w:r>
    </w:p>
    <w:p w:rsidR="00695E1A" w:rsidRPr="00284F18" w:rsidRDefault="00695E1A" w:rsidP="00FB277E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>Высокая доступность</w:t>
      </w:r>
      <w:r w:rsidRPr="00284F18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F18">
        <w:rPr>
          <w:rFonts w:ascii="Times New Roman" w:hAnsi="Times New Roman"/>
          <w:sz w:val="28"/>
          <w:szCs w:val="28"/>
        </w:rPr>
        <w:t xml:space="preserve">метод проектирования, позволяющий обеспечивать непрерывный доступ к системе в течение какого-либо промежутка времени. Доступность означает возможность группе пользователей использовать систему. Если у них нет такой возможности, система считается недоступной. Термин время недоступности обозначает период времени, в течение которого система была недоступна. </w:t>
      </w:r>
    </w:p>
    <w:p w:rsidR="00695E1A" w:rsidRPr="00284F18" w:rsidRDefault="00695E1A" w:rsidP="0036271B">
      <w:pPr>
        <w:pStyle w:val="a9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Для проектируемых систем высокая доступность (99%) подразумевает создание избыточности в критических  точках системы. Тогда отказ одного компонента, будь то отказ сетевого коммутатора или сетевой карты, не будет вызывать сбой приложения. Стандартные методы высокой доступности включают развертывание избыточных аппаратных средств и использование множественных сетевых связей.</w:t>
      </w:r>
    </w:p>
    <w:p w:rsidR="00695E1A" w:rsidRPr="00284F18" w:rsidRDefault="00695E1A" w:rsidP="0036271B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b/>
          <w:sz w:val="28"/>
          <w:szCs w:val="28"/>
        </w:rPr>
        <w:t>Кластер высокой доступности</w:t>
      </w:r>
      <w:r w:rsidRPr="00284F18">
        <w:rPr>
          <w:rFonts w:ascii="Times New Roman" w:hAnsi="Times New Roman"/>
          <w:sz w:val="28"/>
          <w:szCs w:val="28"/>
        </w:rPr>
        <w:t xml:space="preserve"> – это группа серверов (минимум три), работающих как единая система для предоставления высокой доступности сервисов и приложений для клиентов.</w:t>
      </w:r>
    </w:p>
    <w:p w:rsidR="00695E1A" w:rsidRPr="00284F18" w:rsidRDefault="00695E1A" w:rsidP="0036271B">
      <w:pPr>
        <w:pStyle w:val="a9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 xml:space="preserve">Кластерная система характеризуется высокой надежностью, производительностью, гибким масштабированием и легкостью в управлении. Высокая надежность достигается путем дублирования всех критически важных для работы компонентов. Высокая производительность и масштабируемость – за счет распределения нагрузки между узлами </w:t>
      </w:r>
      <w:r w:rsidRPr="00284F18">
        <w:rPr>
          <w:rFonts w:ascii="Times New Roman" w:hAnsi="Times New Roman"/>
          <w:sz w:val="28"/>
          <w:szCs w:val="28"/>
        </w:rPr>
        <w:lastRenderedPageBreak/>
        <w:t xml:space="preserve">(серверами) кластера. Легкость управления подразумевает собой возможность управлять как централизованно всем кластером, так и отдельными серверами, входящими в его состав. Существует множество программных решений для построения такого рода кластеров. Одним из них является построение кластера высокой доступности на базе системы виртуализации с открытым исходным кодом Proxmox VE. </w:t>
      </w:r>
    </w:p>
    <w:p w:rsidR="00695E1A" w:rsidRPr="00284F18" w:rsidRDefault="00695E1A" w:rsidP="0036271B">
      <w:pPr>
        <w:pStyle w:val="a9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Система виртуализации Proxmox VE позволяет решать широкий спектр задач, таких как:</w:t>
      </w:r>
    </w:p>
    <w:p w:rsidR="00695E1A" w:rsidRPr="00284F18" w:rsidRDefault="00695E1A" w:rsidP="0036271B">
      <w:pPr>
        <w:pStyle w:val="a9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поддержка оборудования различных производителей;</w:t>
      </w:r>
    </w:p>
    <w:p w:rsidR="00695E1A" w:rsidRPr="00284F18" w:rsidRDefault="00695E1A" w:rsidP="0036271B">
      <w:pPr>
        <w:pStyle w:val="a9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простое управление через веб–интерфейс;</w:t>
      </w:r>
    </w:p>
    <w:p w:rsidR="00695E1A" w:rsidRPr="00284F18" w:rsidRDefault="00695E1A" w:rsidP="0036271B">
      <w:pPr>
        <w:pStyle w:val="a9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мониторинг нагрузки в реальном времени;</w:t>
      </w:r>
    </w:p>
    <w:p w:rsidR="00695E1A" w:rsidRPr="00284F18" w:rsidRDefault="00695E1A" w:rsidP="0036271B">
      <w:pPr>
        <w:pStyle w:val="a9"/>
        <w:tabs>
          <w:tab w:val="left" w:pos="798"/>
        </w:tabs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подключение к «физической» консоли гостевых систем непосредственно из браузера (гостевая система – это операционная система, устанавливаемая на виртуальную машину);</w:t>
      </w:r>
    </w:p>
    <w:p w:rsidR="00695E1A" w:rsidRPr="00284F18" w:rsidRDefault="00695E1A" w:rsidP="0036271B">
      <w:pPr>
        <w:pStyle w:val="a9"/>
        <w:tabs>
          <w:tab w:val="left" w:pos="798"/>
        </w:tabs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объединение серверов в кластер с возможностью живой миграции гостевых систем (без остановки гостевой системы, а также в автоматическом режиме);</w:t>
      </w:r>
    </w:p>
    <w:p w:rsidR="00695E1A" w:rsidRPr="00284F18" w:rsidRDefault="00695E1A" w:rsidP="0036271B">
      <w:pPr>
        <w:pStyle w:val="a9"/>
        <w:tabs>
          <w:tab w:val="left" w:pos="798"/>
        </w:tabs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быстрое развертывание гостевых систем из шаблонов. Доступно только для OpenVZ. OpenVZ – технология виртуализации на уровне операционной системы, которая базируется на ядре Linux. OpenVZ позволяет на одном физическом сервере запускать множество изолированных копий операционной системы, называемых «виртуальные среды»;</w:t>
      </w:r>
    </w:p>
    <w:p w:rsidR="00695E1A" w:rsidRPr="00284F18" w:rsidRDefault="00695E1A" w:rsidP="0036271B">
      <w:pPr>
        <w:pStyle w:val="a9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284F18">
        <w:rPr>
          <w:rFonts w:ascii="Times New Roman" w:hAnsi="Times New Roman"/>
          <w:sz w:val="28"/>
          <w:szCs w:val="28"/>
        </w:rPr>
        <w:t>– автоматическое резервное копирование гостевых систем на системы хранения данных (СХД).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E06ACB">
        <w:rPr>
          <w:rFonts w:ascii="Times New Roman" w:hAnsi="Times New Roman"/>
          <w:b/>
          <w:sz w:val="28"/>
          <w:szCs w:val="28"/>
        </w:rPr>
        <w:t>аналы связи.</w:t>
      </w:r>
      <w:r w:rsidRPr="007B267D">
        <w:rPr>
          <w:rFonts w:ascii="Times New Roman" w:hAnsi="Times New Roman"/>
          <w:sz w:val="28"/>
          <w:szCs w:val="28"/>
        </w:rPr>
        <w:t xml:space="preserve"> Каналы связи включают в себя локальную сеть и каналы доступа в сеть Интернет с использованием оптоволоконных линии связи и гарантированной полосой пропускания не менее 20 Мб/с. Для повышения надежности предоставления сервисов </w:t>
      </w:r>
      <w:r>
        <w:rPr>
          <w:rFonts w:ascii="Times New Roman" w:hAnsi="Times New Roman"/>
          <w:sz w:val="28"/>
          <w:szCs w:val="28"/>
        </w:rPr>
        <w:t>СИО МГС</w:t>
      </w:r>
      <w:r w:rsidRPr="007B267D">
        <w:rPr>
          <w:rFonts w:ascii="Times New Roman" w:hAnsi="Times New Roman"/>
          <w:sz w:val="28"/>
          <w:szCs w:val="28"/>
        </w:rPr>
        <w:t xml:space="preserve"> в сети Интернет необходимо иметь минимум два независимых подключения к сети Интернет. Данный способ обеспечит доступность </w:t>
      </w:r>
      <w:r>
        <w:rPr>
          <w:rFonts w:ascii="Times New Roman" w:hAnsi="Times New Roman"/>
          <w:sz w:val="28"/>
          <w:szCs w:val="28"/>
        </w:rPr>
        <w:t>СИО МГС</w:t>
      </w:r>
      <w:r w:rsidRPr="007B267D">
        <w:rPr>
          <w:rFonts w:ascii="Times New Roman" w:hAnsi="Times New Roman"/>
          <w:sz w:val="28"/>
          <w:szCs w:val="28"/>
        </w:rPr>
        <w:t xml:space="preserve"> в случае выхода из строя одного из каналов связи;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E06ACB">
        <w:rPr>
          <w:rFonts w:ascii="Times New Roman" w:hAnsi="Times New Roman"/>
          <w:b/>
          <w:sz w:val="28"/>
          <w:szCs w:val="28"/>
        </w:rPr>
        <w:t>етевое оборудование</w:t>
      </w:r>
      <w:r w:rsidRPr="007B267D">
        <w:rPr>
          <w:rFonts w:ascii="Times New Roman" w:hAnsi="Times New Roman"/>
          <w:sz w:val="28"/>
          <w:szCs w:val="28"/>
        </w:rPr>
        <w:t xml:space="preserve"> (сетевые коммутаторы)</w:t>
      </w:r>
      <w:r>
        <w:rPr>
          <w:rFonts w:ascii="Times New Roman" w:hAnsi="Times New Roman"/>
          <w:sz w:val="28"/>
          <w:szCs w:val="28"/>
        </w:rPr>
        <w:sym w:font="Symbol" w:char="F02D"/>
      </w:r>
      <w:r w:rsidRPr="007B267D">
        <w:rPr>
          <w:rFonts w:ascii="Times New Roman" w:hAnsi="Times New Roman"/>
          <w:sz w:val="28"/>
          <w:szCs w:val="28"/>
        </w:rPr>
        <w:t xml:space="preserve">устройства, необходимые для работы компьютерной сети. Для нормального функционирования кластера высокой доступности необходимо использовать 2 сетевых коммутатора имеющих не менее 48 портов каждый и шириной пропускания не менее 1ГБ/с (например HP 2530–48G Switch). В случае выхода из строя одного из коммутаторов функционирование кластера поддерживается через второй коммутатор. Сетевые коммутаторы должны поддерживать технологию  VLAN (Vlan0, Vlan1, Vlan2, Vlan3, Vlan4 Приложение 1). </w:t>
      </w:r>
      <w:r w:rsidRPr="00833488">
        <w:rPr>
          <w:rFonts w:ascii="Times New Roman" w:hAnsi="Times New Roman"/>
          <w:b/>
          <w:sz w:val="28"/>
          <w:szCs w:val="28"/>
        </w:rPr>
        <w:t>VLAN</w:t>
      </w:r>
      <w:r w:rsidRPr="007B267D">
        <w:rPr>
          <w:rFonts w:ascii="Times New Roman" w:hAnsi="Times New Roman"/>
          <w:sz w:val="28"/>
          <w:szCs w:val="28"/>
        </w:rPr>
        <w:t xml:space="preserve"> – логическая («виртуальная») локальная сеть, представляет собой группу хостов с общим набором требований, которые взаимодействуют так, </w:t>
      </w:r>
      <w:r w:rsidRPr="007B267D">
        <w:rPr>
          <w:rFonts w:ascii="Times New Roman" w:hAnsi="Times New Roman"/>
          <w:sz w:val="28"/>
          <w:szCs w:val="28"/>
        </w:rPr>
        <w:lastRenderedPageBreak/>
        <w:t>как если бы они были подключены к широковещательному домену, независимого от их физического местонахождения. VLAN имеет те же свойства, что и физическая сеть, но позволяет конечным станциям группироваться вместе, даже если они не находятся в одной физической сети;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4A2F6C">
        <w:rPr>
          <w:rFonts w:ascii="Times New Roman" w:hAnsi="Times New Roman"/>
          <w:b/>
          <w:sz w:val="28"/>
          <w:szCs w:val="28"/>
        </w:rPr>
        <w:t>ерверы.</w:t>
      </w:r>
      <w:r w:rsidRPr="007B267D">
        <w:rPr>
          <w:rFonts w:ascii="Times New Roman" w:hAnsi="Times New Roman"/>
          <w:sz w:val="28"/>
          <w:szCs w:val="28"/>
        </w:rPr>
        <w:t xml:space="preserve"> Серверы – аппаратное обеспечение, выделенное и/или специализированное для выполнения на нем сервисного программного  обеспечения. Технические требования к серверам приведены в </w:t>
      </w:r>
      <w:r>
        <w:rPr>
          <w:rFonts w:ascii="Times New Roman" w:hAnsi="Times New Roman"/>
          <w:sz w:val="28"/>
          <w:szCs w:val="28"/>
        </w:rPr>
        <w:br/>
      </w:r>
      <w:r w:rsidRPr="007B267D">
        <w:rPr>
          <w:rFonts w:ascii="Times New Roman" w:hAnsi="Times New Roman"/>
          <w:sz w:val="28"/>
          <w:szCs w:val="28"/>
        </w:rPr>
        <w:t>Приложении 2;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4A2F6C">
        <w:rPr>
          <w:rFonts w:ascii="Times New Roman" w:hAnsi="Times New Roman"/>
          <w:b/>
          <w:sz w:val="28"/>
          <w:szCs w:val="28"/>
        </w:rPr>
        <w:t>СХД.</w:t>
      </w:r>
      <w:r w:rsidRPr="007B267D">
        <w:rPr>
          <w:rFonts w:ascii="Times New Roman" w:hAnsi="Times New Roman"/>
          <w:sz w:val="28"/>
          <w:szCs w:val="28"/>
        </w:rPr>
        <w:t xml:space="preserve"> СХД – комплексное программно–аппаратное решение по организации надежного хранения информационных ресурсов и предоставления гарантированного доступа к ним. Для нормального функционирования виртуальных машин в кластере необходимо две отказоустойчивые СХД: основная и резервная. На основной СХД запускаются гостевые системы, работающие в кластере. Соединение основной СХД с кластером осуществляется  по протоколам  ISCSI или NFS посредством локальной сети. СХД должна иметь быстрые жесткие диски SAS общей ёмкостью не менее 24ТБ с возможностью настройки массивов из нескольких дисков (RAID 5, RAID 6)  (например HP P2000 G3 iSCSI MSA). На резервной СХД хранятся резервные копии виртуальных машин основной СХД. Соединение резервной СХД с кластером происходит по протоколу NFS через локальную сеть. СХД должна иметь жесткие диски не ниже класса SATA Revision 3.0 общей ёмкостью не менее 24ТБ с возможностью настройки массивов из нескольких дисков (RAID 5, RAID 6)  (например QNAP TS–869U). В случае выхода из строя основной СХД, гостевые системы будут запущены на резервной СХД с минимальным временем простоя сервисов;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4A2F6C">
        <w:rPr>
          <w:rFonts w:ascii="Times New Roman" w:hAnsi="Times New Roman"/>
          <w:b/>
          <w:sz w:val="28"/>
          <w:szCs w:val="28"/>
        </w:rPr>
        <w:t>стройство распределения питания (RackPDU)</w:t>
      </w:r>
      <w:r w:rsidRPr="007B267D">
        <w:rPr>
          <w:rFonts w:ascii="Times New Roman" w:hAnsi="Times New Roman"/>
          <w:sz w:val="28"/>
          <w:szCs w:val="28"/>
        </w:rPr>
        <w:t xml:space="preserve"> предназначено для распределения электрической энергии и должно иметь не менее 8 интерфейсов подключения (например APC AP7921)</w:t>
      </w:r>
      <w:r>
        <w:rPr>
          <w:rFonts w:ascii="Times New Roman" w:hAnsi="Times New Roman"/>
          <w:sz w:val="28"/>
          <w:szCs w:val="28"/>
        </w:rPr>
        <w:t>. Схема подключения кабелей питания приведена в Приложении 3</w:t>
      </w:r>
      <w:r w:rsidRPr="007B267D">
        <w:rPr>
          <w:rFonts w:ascii="Times New Roman" w:hAnsi="Times New Roman"/>
          <w:sz w:val="28"/>
          <w:szCs w:val="28"/>
        </w:rPr>
        <w:t>;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Pr="004A2F6C">
        <w:rPr>
          <w:rFonts w:ascii="Times New Roman" w:hAnsi="Times New Roman"/>
          <w:b/>
          <w:sz w:val="28"/>
          <w:szCs w:val="28"/>
        </w:rPr>
        <w:t>сточники бесперебойного питания (ИБП).</w:t>
      </w:r>
      <w:r w:rsidRPr="007B267D">
        <w:rPr>
          <w:rFonts w:ascii="Times New Roman" w:hAnsi="Times New Roman"/>
          <w:sz w:val="28"/>
          <w:szCs w:val="28"/>
        </w:rPr>
        <w:t xml:space="preserve"> ИБП – источник вторичного электропитания, автоматическое устройство, назначение которого – обеспечить подключенное к нему электрооборудование бесперебойным снабжением электрической энергией в пределах нормы</w:t>
      </w:r>
      <w:r>
        <w:rPr>
          <w:rFonts w:ascii="Times New Roman" w:hAnsi="Times New Roman"/>
          <w:sz w:val="28"/>
          <w:szCs w:val="28"/>
        </w:rPr>
        <w:t xml:space="preserve"> (Приложение 3)</w:t>
      </w:r>
      <w:r w:rsidRPr="007B267D">
        <w:rPr>
          <w:rFonts w:ascii="Times New Roman" w:hAnsi="Times New Roman"/>
          <w:sz w:val="28"/>
          <w:szCs w:val="28"/>
        </w:rPr>
        <w:t>. Выходная мощность ИБП должна быть не менее 3000 ВА (например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67D">
        <w:rPr>
          <w:rFonts w:ascii="Times New Roman" w:hAnsi="Times New Roman"/>
          <w:sz w:val="28"/>
          <w:szCs w:val="28"/>
        </w:rPr>
        <w:t>Smart–UPS 3000VA);</w:t>
      </w:r>
    </w:p>
    <w:p w:rsidR="00695E1A" w:rsidRDefault="00695E1A" w:rsidP="00837288">
      <w:pPr>
        <w:pStyle w:val="a9"/>
        <w:numPr>
          <w:ilvl w:val="0"/>
          <w:numId w:val="10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4A2F6C">
        <w:rPr>
          <w:rFonts w:ascii="Times New Roman" w:hAnsi="Times New Roman"/>
          <w:b/>
          <w:sz w:val="28"/>
          <w:szCs w:val="28"/>
        </w:rPr>
        <w:t>истема комплексной сетевой защиты.</w:t>
      </w:r>
      <w:r w:rsidRPr="007B267D">
        <w:rPr>
          <w:rFonts w:ascii="Times New Roman" w:hAnsi="Times New Roman"/>
          <w:sz w:val="28"/>
          <w:szCs w:val="28"/>
        </w:rPr>
        <w:t xml:space="preserve"> Система комплексной сетевой защиты – программно–аппаратный комплекс, предназначенный для защиты </w:t>
      </w:r>
      <w:r w:rsidRPr="007B267D">
        <w:rPr>
          <w:rFonts w:ascii="Times New Roman" w:hAnsi="Times New Roman"/>
          <w:sz w:val="28"/>
          <w:szCs w:val="28"/>
        </w:rPr>
        <w:lastRenderedPageBreak/>
        <w:t>периметра локальной сети и предоставляемых сервисов от внутренних и внешних угроз (атаки хакеров, хищение, уничтожение, модификация информации и др.). Система комплексной сетевой защиты также должна позволять создать демилитаризованные зоны (dmz1, dmz2, dmz3). Демилитаризованная зона – технология обеспечения защиты информационного периметра, при которой серверы, отвечающие на запросы из внешней сети, находятся в особом сегменте сети и ограничены в доступе к основным сегментам сети с помощью межсетевого экрана, с целью минимизировать ущерб при взломе одного из общедоступных сервисов, находящихся в зоне. Система комплексной сетевой защиты должна иметь функцию балансировки нагрузки по протоколам tcp, udp, ip, ssl, http, https, а также не менее 10 ethernet–портов с шириной пропускания не менее 1 Гб/с (например, на базе оборудования предоставления сетевых сервисов FortiGate–100D).</w:t>
      </w:r>
    </w:p>
    <w:p w:rsidR="00695E1A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>системы авторизации и аутентификации</w:t>
      </w:r>
      <w:r>
        <w:rPr>
          <w:rFonts w:ascii="Times New Roman" w:hAnsi="Times New Roman"/>
          <w:sz w:val="28"/>
          <w:szCs w:val="28"/>
        </w:rPr>
        <w:t xml:space="preserve"> - о</w:t>
      </w:r>
      <w:r w:rsidRPr="005A2B29">
        <w:rPr>
          <w:rFonts w:ascii="Times New Roman" w:hAnsi="Times New Roman"/>
          <w:sz w:val="28"/>
          <w:szCs w:val="28"/>
        </w:rPr>
        <w:t>сновой защиты информационных систем являются идентификация и аутентификация, так как все механизмы защиты информации рассчитаны на работу с поимено</w:t>
      </w:r>
      <w:r>
        <w:rPr>
          <w:rFonts w:ascii="Times New Roman" w:hAnsi="Times New Roman"/>
          <w:sz w:val="28"/>
          <w:szCs w:val="28"/>
        </w:rPr>
        <w:t>ванными субъектами и объектами</w:t>
      </w:r>
      <w:r w:rsidRPr="005A2B2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5A2B29">
        <w:rPr>
          <w:rFonts w:ascii="Times New Roman" w:hAnsi="Times New Roman"/>
          <w:sz w:val="28"/>
          <w:szCs w:val="28"/>
        </w:rPr>
        <w:t xml:space="preserve"> качестве субъектов  могут выступать как пользователи, так и пр</w:t>
      </w:r>
      <w:r>
        <w:rPr>
          <w:rFonts w:ascii="Times New Roman" w:hAnsi="Times New Roman"/>
          <w:sz w:val="28"/>
          <w:szCs w:val="28"/>
        </w:rPr>
        <w:t>оцессы, а в качестве объектов</w:t>
      </w:r>
      <w:r w:rsidRPr="005A2B29">
        <w:rPr>
          <w:rFonts w:ascii="Times New Roman" w:hAnsi="Times New Roman"/>
          <w:sz w:val="28"/>
          <w:szCs w:val="28"/>
        </w:rPr>
        <w:t xml:space="preserve"> – информация и другие</w:t>
      </w:r>
      <w:r>
        <w:rPr>
          <w:rFonts w:ascii="Times New Roman" w:hAnsi="Times New Roman"/>
          <w:sz w:val="28"/>
          <w:szCs w:val="28"/>
        </w:rPr>
        <w:t xml:space="preserve"> информационные ресурсы системы;</w:t>
      </w:r>
    </w:p>
    <w:p w:rsidR="00695E1A" w:rsidRPr="002B0784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>системы разграничения доступа к информации</w:t>
      </w:r>
      <w:r>
        <w:rPr>
          <w:rFonts w:ascii="Times New Roman" w:hAnsi="Times New Roman"/>
          <w:sz w:val="28"/>
          <w:szCs w:val="28"/>
        </w:rPr>
        <w:t xml:space="preserve"> - после выполнения авторизации</w:t>
      </w:r>
      <w:r w:rsidRPr="002B0784">
        <w:rPr>
          <w:rFonts w:ascii="Times New Roman" w:hAnsi="Times New Roman"/>
          <w:sz w:val="28"/>
          <w:szCs w:val="28"/>
        </w:rPr>
        <w:t xml:space="preserve"> и аутентификации необходимо установить полномочия (совокупность прав) субъекта для последующего контроля санкционированного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697640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>средства межсетевого экранирования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A2B29">
        <w:rPr>
          <w:rFonts w:ascii="Times New Roman" w:hAnsi="Times New Roman"/>
          <w:sz w:val="28"/>
          <w:szCs w:val="28"/>
        </w:rPr>
        <w:t>комплекс аппаратных или программных средств, осуществляющий контроль и фильтрацию проходящих через него сетевых пакетов в соо</w:t>
      </w:r>
      <w:r>
        <w:rPr>
          <w:rFonts w:ascii="Times New Roman" w:hAnsi="Times New Roman"/>
          <w:sz w:val="28"/>
          <w:szCs w:val="28"/>
        </w:rPr>
        <w:t>тветствии с заданными правилами;</w:t>
      </w:r>
    </w:p>
    <w:p w:rsidR="00695E1A" w:rsidRPr="001B4281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u w:val="single"/>
        </w:rPr>
      </w:pPr>
      <w:r w:rsidRPr="00106283">
        <w:rPr>
          <w:rFonts w:ascii="Times New Roman" w:hAnsi="Times New Roman"/>
          <w:b/>
          <w:sz w:val="28"/>
          <w:szCs w:val="28"/>
        </w:rPr>
        <w:t>системы аварийного восстановления и резервного копирования</w:t>
      </w:r>
      <w:r w:rsidRPr="00106283">
        <w:rPr>
          <w:rFonts w:ascii="Times New Roman" w:hAnsi="Times New Roman"/>
          <w:sz w:val="28"/>
          <w:szCs w:val="28"/>
        </w:rPr>
        <w:t xml:space="preserve"> - </w:t>
      </w:r>
      <w:r w:rsidRPr="00E90EA7">
        <w:rPr>
          <w:rFonts w:ascii="Times New Roman" w:hAnsi="Times New Roman"/>
          <w:sz w:val="28"/>
          <w:szCs w:val="28"/>
        </w:rPr>
        <w:t>процесс создания копии данных, предназначенном для восстановления данных в оригинальном или новом месте их расположения в случае их повреж</w:t>
      </w:r>
      <w:r>
        <w:rPr>
          <w:rFonts w:ascii="Times New Roman" w:hAnsi="Times New Roman"/>
          <w:sz w:val="28"/>
          <w:szCs w:val="28"/>
        </w:rPr>
        <w:t>дения или разрушения;</w:t>
      </w:r>
    </w:p>
    <w:p w:rsidR="00695E1A" w:rsidRPr="00697640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>системы антивирусной защиты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B4281">
        <w:rPr>
          <w:rFonts w:ascii="Times New Roman" w:hAnsi="Times New Roman"/>
          <w:sz w:val="28"/>
          <w:szCs w:val="28"/>
        </w:rPr>
        <w:t>программа для обнаружения компьютерных</w:t>
      </w:r>
      <w:r>
        <w:rPr>
          <w:rFonts w:ascii="Times New Roman" w:hAnsi="Times New Roman"/>
          <w:sz w:val="28"/>
          <w:szCs w:val="28"/>
        </w:rPr>
        <w:t xml:space="preserve"> вирусов, а также нежелательных, в</w:t>
      </w:r>
      <w:r w:rsidRPr="001B4281">
        <w:rPr>
          <w:rFonts w:ascii="Times New Roman" w:hAnsi="Times New Roman"/>
          <w:sz w:val="28"/>
          <w:szCs w:val="28"/>
        </w:rPr>
        <w:t>редоносны</w:t>
      </w:r>
      <w:r>
        <w:rPr>
          <w:rFonts w:ascii="Times New Roman" w:hAnsi="Times New Roman"/>
          <w:sz w:val="28"/>
          <w:szCs w:val="28"/>
        </w:rPr>
        <w:t>х</w:t>
      </w:r>
      <w:r w:rsidRPr="001B4281">
        <w:rPr>
          <w:rFonts w:ascii="Times New Roman" w:hAnsi="Times New Roman"/>
          <w:sz w:val="28"/>
          <w:szCs w:val="28"/>
        </w:rPr>
        <w:t xml:space="preserve"> программ и восстановления заражённых (модифицированных) такими программами файлов, а также для профилактики — предот</w:t>
      </w:r>
      <w:r>
        <w:rPr>
          <w:rFonts w:ascii="Times New Roman" w:hAnsi="Times New Roman"/>
          <w:sz w:val="28"/>
          <w:szCs w:val="28"/>
        </w:rPr>
        <w:t>вращения заражения</w:t>
      </w:r>
      <w:r w:rsidRPr="001B4281">
        <w:rPr>
          <w:rFonts w:ascii="Times New Roman" w:hAnsi="Times New Roman"/>
          <w:sz w:val="28"/>
          <w:szCs w:val="28"/>
        </w:rPr>
        <w:t xml:space="preserve"> файлов или системы вредоносным кодом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697640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>системы контроля электронной почты и web-трафика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90EA7">
        <w:rPr>
          <w:rFonts w:ascii="Times New Roman" w:hAnsi="Times New Roman"/>
          <w:sz w:val="28"/>
          <w:szCs w:val="28"/>
        </w:rPr>
        <w:t>контроль действий должен быть комплексным и масштабируемым, чтобы у пользователей не было возможности даже случайным образом нанести какой-то вред информационной среде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90EA7">
        <w:rPr>
          <w:rFonts w:ascii="Times New Roman" w:hAnsi="Times New Roman"/>
          <w:sz w:val="28"/>
          <w:szCs w:val="28"/>
        </w:rPr>
        <w:t>будь это сообщение по электронной почте или какой-то другой способ пере</w:t>
      </w:r>
      <w:r>
        <w:rPr>
          <w:rFonts w:ascii="Times New Roman" w:hAnsi="Times New Roman"/>
          <w:sz w:val="28"/>
          <w:szCs w:val="28"/>
        </w:rPr>
        <w:t>дачи информации в сети Интернет;</w:t>
      </w:r>
    </w:p>
    <w:p w:rsidR="00695E1A" w:rsidRPr="00697640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lastRenderedPageBreak/>
        <w:t>системы сегментирования локальной вычислительной сети</w:t>
      </w:r>
      <w:r>
        <w:rPr>
          <w:rFonts w:ascii="Times New Roman" w:hAnsi="Times New Roman"/>
          <w:sz w:val="28"/>
          <w:szCs w:val="28"/>
        </w:rPr>
        <w:t>- повышение безопасности сети путем разделения её на множество зон;</w:t>
      </w:r>
    </w:p>
    <w:p w:rsidR="00695E1A" w:rsidRPr="00697640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>системы мониторинга и обнаружения и предотвращения вторжений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AC2F3D">
        <w:rPr>
          <w:rFonts w:ascii="Times New Roman" w:hAnsi="Times New Roman"/>
          <w:sz w:val="28"/>
          <w:szCs w:val="28"/>
        </w:rPr>
        <w:t xml:space="preserve">программное или аппаратное средство, предназначенное для выявления </w:t>
      </w:r>
      <w:r>
        <w:rPr>
          <w:rFonts w:ascii="Times New Roman" w:hAnsi="Times New Roman"/>
          <w:sz w:val="28"/>
          <w:szCs w:val="28"/>
        </w:rPr>
        <w:t xml:space="preserve">и предотвращения </w:t>
      </w:r>
      <w:r w:rsidRPr="00AC2F3D">
        <w:rPr>
          <w:rFonts w:ascii="Times New Roman" w:hAnsi="Times New Roman"/>
          <w:sz w:val="28"/>
          <w:szCs w:val="28"/>
        </w:rPr>
        <w:t>фактов неавторизованного доступа (вторжения и</w:t>
      </w:r>
      <w:r>
        <w:rPr>
          <w:rFonts w:ascii="Times New Roman" w:hAnsi="Times New Roman"/>
          <w:sz w:val="28"/>
          <w:szCs w:val="28"/>
        </w:rPr>
        <w:t>ли сетевой атаки) в систему или сеть;</w:t>
      </w:r>
    </w:p>
    <w:p w:rsidR="00695E1A" w:rsidRPr="00697640" w:rsidRDefault="00695E1A" w:rsidP="00F06CDE">
      <w:pPr>
        <w:pStyle w:val="a9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06283">
        <w:rPr>
          <w:rFonts w:ascii="Times New Roman" w:hAnsi="Times New Roman"/>
          <w:b/>
          <w:sz w:val="28"/>
          <w:szCs w:val="28"/>
        </w:rPr>
        <w:t xml:space="preserve">средства криптографической защиты информации </w:t>
      </w:r>
      <w:r>
        <w:rPr>
          <w:rFonts w:ascii="Times New Roman" w:hAnsi="Times New Roman"/>
          <w:b/>
          <w:sz w:val="28"/>
          <w:szCs w:val="28"/>
        </w:rPr>
        <w:t>-</w:t>
      </w:r>
      <w:r w:rsidRPr="00AC2F3D">
        <w:rPr>
          <w:rFonts w:ascii="Times New Roman" w:hAnsi="Times New Roman"/>
          <w:sz w:val="28"/>
          <w:szCs w:val="28"/>
        </w:rPr>
        <w:t>методы шифрования, кодирования или иного преобразования информации, в результате которого ее содержание становится недоступным без предъявления ключа криптограммы и обратного преобразования.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2F3D">
        <w:rPr>
          <w:rFonts w:ascii="Times New Roman" w:hAnsi="Times New Roman"/>
          <w:sz w:val="28"/>
          <w:szCs w:val="28"/>
        </w:rPr>
        <w:t>Криптографический метод защиты, безусловно, самый надежный метод защиты, так как охраняется непосредственно сама информация, а не доступ к ней</w:t>
      </w:r>
      <w:r>
        <w:rPr>
          <w:rFonts w:ascii="Times New Roman" w:hAnsi="Times New Roman"/>
          <w:sz w:val="28"/>
          <w:szCs w:val="28"/>
        </w:rPr>
        <w:t>.</w:t>
      </w:r>
    </w:p>
    <w:p w:rsidR="00695E1A" w:rsidRDefault="00695E1A" w:rsidP="00F06CDE">
      <w:pPr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</w:p>
    <w:p w:rsidR="00695E1A" w:rsidRDefault="00695E1A" w:rsidP="00CB26AD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695E1A" w:rsidRPr="00E06ACB" w:rsidRDefault="00695E1A" w:rsidP="00CB26AD">
      <w:pPr>
        <w:pStyle w:val="a3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5.</w:t>
      </w:r>
      <w:r w:rsidRPr="00E06ACB">
        <w:rPr>
          <w:rFonts w:ascii="Times New Roman" w:hAnsi="Times New Roman"/>
          <w:b/>
          <w:sz w:val="32"/>
          <w:szCs w:val="32"/>
        </w:rPr>
        <w:t xml:space="preserve">Общие технические требования </w:t>
      </w:r>
    </w:p>
    <w:p w:rsidR="00695E1A" w:rsidRPr="00CB26AD" w:rsidRDefault="00695E1A" w:rsidP="00CB26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95E1A" w:rsidRPr="00ED7DC7" w:rsidRDefault="00695E1A" w:rsidP="004115B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Для организации доступа пользователей к Системе информационного обеспечения</w:t>
      </w:r>
      <w:r>
        <w:rPr>
          <w:rFonts w:ascii="Times New Roman" w:hAnsi="Times New Roman"/>
          <w:sz w:val="28"/>
          <w:szCs w:val="28"/>
        </w:rPr>
        <w:t xml:space="preserve"> деятельности Межгосударственного совета </w:t>
      </w:r>
      <w:r w:rsidRPr="004115B1">
        <w:rPr>
          <w:rFonts w:ascii="Times New Roman" w:hAnsi="Times New Roman"/>
          <w:sz w:val="28"/>
          <w:szCs w:val="28"/>
        </w:rPr>
        <w:t>по стандартизации, метрологии и сертификации</w:t>
      </w:r>
      <w:r w:rsidRPr="007B267D">
        <w:rPr>
          <w:rFonts w:ascii="Times New Roman" w:hAnsi="Times New Roman"/>
          <w:sz w:val="28"/>
          <w:szCs w:val="28"/>
        </w:rPr>
        <w:t xml:space="preserve"> необходимо построить отказоустойчивую систему с минимальным временем простоя</w:t>
      </w:r>
      <w:r>
        <w:rPr>
          <w:rFonts w:ascii="Times New Roman" w:hAnsi="Times New Roman"/>
          <w:sz w:val="28"/>
          <w:szCs w:val="28"/>
        </w:rPr>
        <w:t>, с возможностью масштабирования, интеграции различных модулей, решений и систем, создать современную платформу и обеспечить бесперебойную работу обмена данных и самой инфраструктуры СИО МГС.</w:t>
      </w:r>
    </w:p>
    <w:p w:rsidR="00695E1A" w:rsidRDefault="00695E1A" w:rsidP="004115B1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84D6B">
        <w:rPr>
          <w:rFonts w:ascii="Times New Roman" w:hAnsi="Times New Roman"/>
          <w:sz w:val="28"/>
          <w:szCs w:val="28"/>
        </w:rPr>
        <w:t xml:space="preserve">Минимальное время простоя </w:t>
      </w:r>
      <w:r>
        <w:rPr>
          <w:rFonts w:ascii="Times New Roman" w:hAnsi="Times New Roman"/>
          <w:sz w:val="28"/>
          <w:szCs w:val="28"/>
        </w:rPr>
        <w:t>обеспечивае</w:t>
      </w:r>
      <w:r w:rsidRPr="007B267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системами</w:t>
      </w:r>
      <w:r w:rsidRPr="007B267D">
        <w:rPr>
          <w:rFonts w:ascii="Times New Roman" w:hAnsi="Times New Roman"/>
          <w:sz w:val="28"/>
          <w:szCs w:val="28"/>
        </w:rPr>
        <w:t xml:space="preserve"> класса «Высокой доступности».</w:t>
      </w:r>
      <w:r>
        <w:rPr>
          <w:rFonts w:ascii="Times New Roman" w:hAnsi="Times New Roman"/>
          <w:sz w:val="28"/>
          <w:szCs w:val="28"/>
        </w:rPr>
        <w:t xml:space="preserve"> Одним из решений для построения </w:t>
      </w:r>
      <w:r w:rsidRPr="007B267D">
        <w:rPr>
          <w:rFonts w:ascii="Times New Roman" w:hAnsi="Times New Roman"/>
          <w:sz w:val="28"/>
          <w:szCs w:val="28"/>
        </w:rPr>
        <w:t>систем класса «Высокой доступности» является объединение программных и аппаратных ресурсов в кластер высокой доступности.</w:t>
      </w:r>
    </w:p>
    <w:p w:rsidR="00695E1A" w:rsidRPr="007B267D" w:rsidRDefault="00695E1A" w:rsidP="00833488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 xml:space="preserve">Для обеспечения </w:t>
      </w:r>
      <w:r>
        <w:rPr>
          <w:rFonts w:ascii="Times New Roman" w:hAnsi="Times New Roman"/>
          <w:sz w:val="28"/>
          <w:szCs w:val="28"/>
        </w:rPr>
        <w:t xml:space="preserve">доступности в 99% </w:t>
      </w:r>
      <w:r w:rsidRPr="007B267D">
        <w:rPr>
          <w:rFonts w:ascii="Times New Roman" w:hAnsi="Times New Roman"/>
          <w:sz w:val="28"/>
          <w:szCs w:val="28"/>
        </w:rPr>
        <w:t>предоставления сервисов</w:t>
      </w:r>
      <w:r>
        <w:rPr>
          <w:rFonts w:ascii="Times New Roman" w:hAnsi="Times New Roman"/>
          <w:sz w:val="28"/>
          <w:szCs w:val="28"/>
        </w:rPr>
        <w:t xml:space="preserve"> СИО МГС </w:t>
      </w:r>
      <w:r w:rsidRPr="007B267D">
        <w:rPr>
          <w:rFonts w:ascii="Times New Roman" w:hAnsi="Times New Roman"/>
          <w:sz w:val="28"/>
          <w:szCs w:val="28"/>
        </w:rPr>
        <w:t xml:space="preserve">необходимо реализовать кластер высокой доступности на базе Proxmox VE, а также создать необходимую инфраструктуру. </w:t>
      </w:r>
    </w:p>
    <w:p w:rsidR="00695E1A" w:rsidRDefault="00695E1A" w:rsidP="007B267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схема сетевой топологии элементов инфраструктуры кластера высокой доступности приведена в Приложении 1.</w:t>
      </w:r>
    </w:p>
    <w:p w:rsidR="00695E1A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 xml:space="preserve">После включения </w:t>
      </w:r>
      <w:r>
        <w:rPr>
          <w:rFonts w:ascii="Times New Roman" w:hAnsi="Times New Roman"/>
          <w:sz w:val="28"/>
          <w:szCs w:val="28"/>
        </w:rPr>
        <w:t xml:space="preserve">описанных выше </w:t>
      </w:r>
      <w:r w:rsidRPr="007B267D">
        <w:rPr>
          <w:rFonts w:ascii="Times New Roman" w:hAnsi="Times New Roman"/>
          <w:sz w:val="28"/>
          <w:szCs w:val="28"/>
        </w:rPr>
        <w:t xml:space="preserve">аппаратных ресурсов в кластер высокой доступности, необходимо запустить следующие гостевые системы для обеспечения работы </w:t>
      </w:r>
      <w:r>
        <w:rPr>
          <w:rFonts w:ascii="Times New Roman" w:hAnsi="Times New Roman"/>
          <w:sz w:val="28"/>
          <w:szCs w:val="28"/>
        </w:rPr>
        <w:t>СИО МГС</w:t>
      </w:r>
      <w:r w:rsidRPr="007B267D">
        <w:rPr>
          <w:rFonts w:ascii="Times New Roman" w:hAnsi="Times New Roman"/>
          <w:sz w:val="28"/>
          <w:szCs w:val="28"/>
        </w:rPr>
        <w:t>:</w:t>
      </w:r>
    </w:p>
    <w:p w:rsidR="00695E1A" w:rsidRPr="007B267D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– веб–сервера (</w:t>
      </w:r>
      <w:r w:rsidRPr="007B267D">
        <w:rPr>
          <w:rFonts w:ascii="Times New Roman" w:hAnsi="Times New Roman"/>
          <w:sz w:val="28"/>
          <w:szCs w:val="28"/>
          <w:lang w:val="en-US"/>
        </w:rPr>
        <w:t>srvweb</w:t>
      </w:r>
      <w:r w:rsidRPr="007B267D">
        <w:rPr>
          <w:rFonts w:ascii="Times New Roman" w:hAnsi="Times New Roman"/>
          <w:sz w:val="28"/>
          <w:szCs w:val="28"/>
        </w:rPr>
        <w:t xml:space="preserve">1, </w:t>
      </w:r>
      <w:r w:rsidRPr="007B267D">
        <w:rPr>
          <w:rFonts w:ascii="Times New Roman" w:hAnsi="Times New Roman"/>
          <w:sz w:val="28"/>
          <w:szCs w:val="28"/>
          <w:lang w:val="en-US"/>
        </w:rPr>
        <w:t>srvweb</w:t>
      </w:r>
      <w:r w:rsidRPr="007B267D">
        <w:rPr>
          <w:rFonts w:ascii="Times New Roman" w:hAnsi="Times New Roman"/>
          <w:sz w:val="28"/>
          <w:szCs w:val="28"/>
        </w:rPr>
        <w:t xml:space="preserve">2, </w:t>
      </w:r>
      <w:r w:rsidRPr="007B267D">
        <w:rPr>
          <w:rFonts w:ascii="Times New Roman" w:hAnsi="Times New Roman"/>
          <w:sz w:val="28"/>
          <w:szCs w:val="28"/>
          <w:lang w:val="en-US"/>
        </w:rPr>
        <w:t>srvweb</w:t>
      </w:r>
      <w:r w:rsidRPr="007B267D">
        <w:rPr>
          <w:rFonts w:ascii="Times New Roman" w:hAnsi="Times New Roman"/>
          <w:sz w:val="28"/>
          <w:szCs w:val="28"/>
        </w:rPr>
        <w:t xml:space="preserve">3, </w:t>
      </w:r>
      <w:r w:rsidRPr="007B267D">
        <w:rPr>
          <w:rFonts w:ascii="Times New Roman" w:hAnsi="Times New Roman"/>
          <w:sz w:val="28"/>
          <w:szCs w:val="28"/>
          <w:lang w:val="en-US"/>
        </w:rPr>
        <w:t>srvweb</w:t>
      </w:r>
      <w:r w:rsidRPr="007B267D">
        <w:rPr>
          <w:rFonts w:ascii="Times New Roman" w:hAnsi="Times New Roman"/>
          <w:sz w:val="28"/>
          <w:szCs w:val="28"/>
        </w:rPr>
        <w:t>4);</w:t>
      </w:r>
    </w:p>
    <w:p w:rsidR="00695E1A" w:rsidRPr="007B267D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– DNS–сервера (</w:t>
      </w:r>
      <w:r w:rsidRPr="007B267D">
        <w:rPr>
          <w:rFonts w:ascii="Times New Roman" w:hAnsi="Times New Roman"/>
          <w:sz w:val="28"/>
          <w:szCs w:val="28"/>
          <w:lang w:val="en-US"/>
        </w:rPr>
        <w:t>srvdns</w:t>
      </w:r>
      <w:r w:rsidRPr="007B267D">
        <w:rPr>
          <w:rFonts w:ascii="Times New Roman" w:hAnsi="Times New Roman"/>
          <w:sz w:val="28"/>
          <w:szCs w:val="28"/>
        </w:rPr>
        <w:t xml:space="preserve">1, </w:t>
      </w:r>
      <w:r w:rsidRPr="007B267D">
        <w:rPr>
          <w:rFonts w:ascii="Times New Roman" w:hAnsi="Times New Roman"/>
          <w:sz w:val="28"/>
          <w:szCs w:val="28"/>
          <w:lang w:val="en-US"/>
        </w:rPr>
        <w:t>srvdns</w:t>
      </w:r>
      <w:r w:rsidRPr="007B267D">
        <w:rPr>
          <w:rFonts w:ascii="Times New Roman" w:hAnsi="Times New Roman"/>
          <w:sz w:val="28"/>
          <w:szCs w:val="28"/>
        </w:rPr>
        <w:t>2);</w:t>
      </w:r>
    </w:p>
    <w:p w:rsidR="00695E1A" w:rsidRPr="007B267D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– сервер баз данных (</w:t>
      </w:r>
      <w:r w:rsidRPr="007B267D">
        <w:rPr>
          <w:rFonts w:ascii="Times New Roman" w:hAnsi="Times New Roman"/>
          <w:sz w:val="28"/>
          <w:szCs w:val="28"/>
          <w:lang w:val="en-US"/>
        </w:rPr>
        <w:t>srvsql</w:t>
      </w:r>
      <w:r w:rsidRPr="007B267D">
        <w:rPr>
          <w:rFonts w:ascii="Times New Roman" w:hAnsi="Times New Roman"/>
          <w:sz w:val="28"/>
          <w:szCs w:val="28"/>
        </w:rPr>
        <w:t>1);</w:t>
      </w:r>
    </w:p>
    <w:p w:rsidR="00695E1A" w:rsidRPr="007B267D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– почтовый сервер(</w:t>
      </w:r>
      <w:r w:rsidRPr="007B267D">
        <w:rPr>
          <w:rFonts w:ascii="Times New Roman" w:hAnsi="Times New Roman"/>
          <w:sz w:val="28"/>
          <w:szCs w:val="28"/>
          <w:lang w:val="en-US"/>
        </w:rPr>
        <w:t>srvpost</w:t>
      </w:r>
      <w:r w:rsidRPr="007B267D">
        <w:rPr>
          <w:rFonts w:ascii="Times New Roman" w:hAnsi="Times New Roman"/>
          <w:sz w:val="28"/>
          <w:szCs w:val="28"/>
        </w:rPr>
        <w:t>);</w:t>
      </w:r>
    </w:p>
    <w:p w:rsidR="00695E1A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– прокси–сервер (</w:t>
      </w:r>
      <w:r w:rsidRPr="007B267D">
        <w:rPr>
          <w:rFonts w:ascii="Times New Roman" w:hAnsi="Times New Roman"/>
          <w:sz w:val="28"/>
          <w:szCs w:val="28"/>
          <w:lang w:val="en-US"/>
        </w:rPr>
        <w:t>srvproxy</w:t>
      </w:r>
      <w:r w:rsidRPr="007B267D">
        <w:rPr>
          <w:rFonts w:ascii="Times New Roman" w:hAnsi="Times New Roman"/>
          <w:sz w:val="28"/>
          <w:szCs w:val="28"/>
        </w:rPr>
        <w:t>);</w:t>
      </w:r>
    </w:p>
    <w:p w:rsidR="00695E1A" w:rsidRPr="007B267D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– сервер мониторинга (</w:t>
      </w:r>
      <w:r w:rsidRPr="007B267D">
        <w:rPr>
          <w:rFonts w:ascii="Times New Roman" w:hAnsi="Times New Roman"/>
          <w:sz w:val="28"/>
          <w:szCs w:val="28"/>
          <w:lang w:val="en-US"/>
        </w:rPr>
        <w:t>monitoring</w:t>
      </w:r>
      <w:r w:rsidRPr="007B267D">
        <w:rPr>
          <w:rFonts w:ascii="Times New Roman" w:hAnsi="Times New Roman"/>
          <w:sz w:val="28"/>
          <w:szCs w:val="28"/>
        </w:rPr>
        <w:t>).</w:t>
      </w:r>
    </w:p>
    <w:p w:rsidR="00695E1A" w:rsidRDefault="00695E1A" w:rsidP="000A6B2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 xml:space="preserve">Перечень программных продуктов, используемый в гостевых системах, приведен в Приложении </w:t>
      </w:r>
      <w:r>
        <w:rPr>
          <w:rFonts w:ascii="Times New Roman" w:hAnsi="Times New Roman"/>
          <w:sz w:val="28"/>
          <w:szCs w:val="28"/>
        </w:rPr>
        <w:t>4</w:t>
      </w:r>
      <w:r w:rsidRPr="007B267D">
        <w:rPr>
          <w:rFonts w:ascii="Times New Roman" w:hAnsi="Times New Roman"/>
          <w:sz w:val="28"/>
          <w:szCs w:val="28"/>
        </w:rPr>
        <w:t>.</w:t>
      </w:r>
    </w:p>
    <w:p w:rsidR="00695E1A" w:rsidRDefault="00695E1A" w:rsidP="007B267D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Предлагаемые программно–аппаратные решения должны обеспечивать возможность гибкой модификации структуры и масштабирования ресурсов СИО МГС. Программное обеспечение (далее - ПО), предлагаемое к использованию в системе, должно соответствовать современным мировым требованиям по функциональному назначению, поддерживать основные протоколы совместимости и обмена. ПО должно быть создано на модульной основе, позволяющей легко добавлять, изменять функциональные возможности системы.</w:t>
      </w:r>
    </w:p>
    <w:p w:rsidR="00695E1A" w:rsidRDefault="00695E1A" w:rsidP="006002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предоставления сервисов СИО МГС в сеть Интернет необходимо обеспечить выход гостевых систем в сеть Интернет. </w:t>
      </w:r>
      <w:r w:rsidRPr="007B267D">
        <w:rPr>
          <w:rFonts w:ascii="Times New Roman" w:hAnsi="Times New Roman"/>
          <w:sz w:val="28"/>
          <w:szCs w:val="28"/>
        </w:rPr>
        <w:t xml:space="preserve">Схема организации доступа гостевых систем </w:t>
      </w:r>
      <w:r>
        <w:rPr>
          <w:rFonts w:ascii="Times New Roman" w:hAnsi="Times New Roman"/>
          <w:sz w:val="28"/>
          <w:szCs w:val="28"/>
        </w:rPr>
        <w:t>СИО МГС</w:t>
      </w:r>
      <w:r w:rsidRPr="007B267D">
        <w:rPr>
          <w:rFonts w:ascii="Times New Roman" w:hAnsi="Times New Roman"/>
          <w:sz w:val="28"/>
          <w:szCs w:val="28"/>
        </w:rPr>
        <w:t xml:space="preserve"> в сеть Интернет приведена в Приложении </w:t>
      </w:r>
      <w:r>
        <w:rPr>
          <w:rFonts w:ascii="Times New Roman" w:hAnsi="Times New Roman"/>
          <w:sz w:val="28"/>
          <w:szCs w:val="28"/>
        </w:rPr>
        <w:t>5</w:t>
      </w:r>
      <w:r w:rsidRPr="007B267D">
        <w:rPr>
          <w:rFonts w:ascii="Times New Roman" w:hAnsi="Times New Roman"/>
          <w:sz w:val="28"/>
          <w:szCs w:val="28"/>
        </w:rPr>
        <w:t>.</w:t>
      </w:r>
    </w:p>
    <w:p w:rsidR="00695E1A" w:rsidRDefault="00695E1A" w:rsidP="006002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п</w:t>
      </w:r>
      <w:r w:rsidRPr="007B267D">
        <w:rPr>
          <w:rFonts w:ascii="Times New Roman" w:hAnsi="Times New Roman"/>
          <w:sz w:val="28"/>
          <w:szCs w:val="28"/>
        </w:rPr>
        <w:t xml:space="preserve">еречень оборудования и </w:t>
      </w:r>
      <w:r>
        <w:rPr>
          <w:rFonts w:ascii="Times New Roman" w:hAnsi="Times New Roman"/>
          <w:sz w:val="28"/>
          <w:szCs w:val="28"/>
        </w:rPr>
        <w:t xml:space="preserve">платного </w:t>
      </w:r>
      <w:r w:rsidRPr="007B267D">
        <w:rPr>
          <w:rFonts w:ascii="Times New Roman" w:hAnsi="Times New Roman"/>
          <w:sz w:val="28"/>
          <w:szCs w:val="28"/>
        </w:rPr>
        <w:t>программного обеспечения</w:t>
      </w:r>
      <w:r>
        <w:rPr>
          <w:rFonts w:ascii="Times New Roman" w:hAnsi="Times New Roman"/>
          <w:sz w:val="28"/>
          <w:szCs w:val="28"/>
        </w:rPr>
        <w:t>,</w:t>
      </w:r>
      <w:r w:rsidRPr="007B267D">
        <w:rPr>
          <w:rFonts w:ascii="Times New Roman" w:hAnsi="Times New Roman"/>
          <w:sz w:val="28"/>
          <w:szCs w:val="28"/>
        </w:rPr>
        <w:t xml:space="preserve"> необходимого для построения кластера высокой доступности</w:t>
      </w:r>
      <w:r>
        <w:rPr>
          <w:rFonts w:ascii="Times New Roman" w:hAnsi="Times New Roman"/>
          <w:sz w:val="28"/>
          <w:szCs w:val="28"/>
        </w:rPr>
        <w:t>, приведен в Приложении 6.</w:t>
      </w:r>
    </w:p>
    <w:p w:rsidR="00695E1A" w:rsidRDefault="00695E1A" w:rsidP="006002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кластера высокой доступности для предоставления сервисов СИО МГС позволит обеспечить:</w:t>
      </w:r>
    </w:p>
    <w:p w:rsidR="00695E1A" w:rsidRDefault="00695E1A" w:rsidP="006002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доступность сервисов СИО МГС в 99%;</w:t>
      </w:r>
    </w:p>
    <w:p w:rsidR="00695E1A" w:rsidRDefault="00695E1A" w:rsidP="006002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высокую надежность за счет дублирования всех критически важных для работы СИО МГС компонентов;</w:t>
      </w:r>
    </w:p>
    <w:p w:rsidR="00695E1A" w:rsidRDefault="00695E1A" w:rsidP="0009531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гибкое масштабирование и легкость в управлении за счет распределения нагрузки между серверами кластера и виртуализации.</w:t>
      </w:r>
    </w:p>
    <w:p w:rsidR="00695E1A" w:rsidRDefault="00695E1A" w:rsidP="0009531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97640">
        <w:rPr>
          <w:rFonts w:ascii="Times New Roman" w:hAnsi="Times New Roman"/>
          <w:sz w:val="28"/>
          <w:szCs w:val="28"/>
        </w:rPr>
        <w:t xml:space="preserve">Обеспечение </w:t>
      </w:r>
      <w:r>
        <w:rPr>
          <w:rFonts w:ascii="Times New Roman" w:hAnsi="Times New Roman"/>
          <w:sz w:val="28"/>
          <w:szCs w:val="28"/>
        </w:rPr>
        <w:t xml:space="preserve">информационной </w:t>
      </w:r>
      <w:r w:rsidRPr="00697640">
        <w:rPr>
          <w:rFonts w:ascii="Times New Roman" w:hAnsi="Times New Roman"/>
          <w:sz w:val="28"/>
          <w:szCs w:val="28"/>
        </w:rPr>
        <w:t xml:space="preserve">безопасности </w:t>
      </w:r>
      <w:r>
        <w:rPr>
          <w:rFonts w:ascii="Times New Roman" w:hAnsi="Times New Roman"/>
          <w:sz w:val="28"/>
          <w:szCs w:val="28"/>
        </w:rPr>
        <w:t xml:space="preserve">СИО МГС необходимо выполнять </w:t>
      </w:r>
      <w:r w:rsidRPr="002B0784">
        <w:rPr>
          <w:rFonts w:ascii="Times New Roman" w:hAnsi="Times New Roman"/>
          <w:sz w:val="28"/>
          <w:szCs w:val="28"/>
        </w:rPr>
        <w:t>на основе стандарта ISO 27001</w:t>
      </w:r>
      <w:r>
        <w:rPr>
          <w:rFonts w:ascii="Times New Roman" w:hAnsi="Times New Roman"/>
          <w:sz w:val="28"/>
          <w:szCs w:val="28"/>
        </w:rPr>
        <w:t>, представляющее</w:t>
      </w:r>
      <w:r w:rsidRPr="00697640">
        <w:rPr>
          <w:rFonts w:ascii="Times New Roman" w:hAnsi="Times New Roman"/>
          <w:sz w:val="28"/>
          <w:szCs w:val="28"/>
        </w:rPr>
        <w:t xml:space="preserve"> собой ряд мероприятий, направленных на предотвращение несанкционированных и непреднамеренных воздействий на защищаемую информацию, а также её утечки:</w:t>
      </w:r>
    </w:p>
    <w:p w:rsidR="00695E1A" w:rsidRPr="0009531F" w:rsidRDefault="00695E1A" w:rsidP="0009531F">
      <w:pPr>
        <w:pStyle w:val="a9"/>
        <w:numPr>
          <w:ilvl w:val="0"/>
          <w:numId w:val="13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9531F">
        <w:rPr>
          <w:rFonts w:ascii="Times New Roman" w:hAnsi="Times New Roman"/>
          <w:sz w:val="28"/>
          <w:szCs w:val="28"/>
        </w:rPr>
        <w:t>системы авторизации и аутентификации;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системы разграничения доступа к информации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средства межсетевого экранирования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системы аварийного восстановления и резервного копирования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системы антивирусной защиты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системы контроля электронной почты и web-трафика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системы сегментирования локальной вычислительной сети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A85EA8" w:rsidRDefault="00695E1A" w:rsidP="007931A0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A85EA8">
        <w:rPr>
          <w:rFonts w:ascii="Times New Roman" w:hAnsi="Times New Roman"/>
          <w:sz w:val="28"/>
          <w:szCs w:val="28"/>
        </w:rPr>
        <w:t>системы мониторинга и обнаружения и предотвращения вторжений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09531F" w:rsidRDefault="00695E1A" w:rsidP="00D010C1">
      <w:pPr>
        <w:pStyle w:val="a9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09531F">
        <w:rPr>
          <w:rFonts w:ascii="Times New Roman" w:hAnsi="Times New Roman"/>
          <w:sz w:val="28"/>
          <w:szCs w:val="28"/>
        </w:rPr>
        <w:t>средства криптографической защиты информации.</w:t>
      </w:r>
    </w:p>
    <w:p w:rsidR="00695E1A" w:rsidRDefault="00695E1A" w:rsidP="006976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выявления возможных сбоев в процессе обмена данными между компонентами и модулями необходимо проводить тестирование:</w:t>
      </w:r>
    </w:p>
    <w:p w:rsidR="00695E1A" w:rsidRDefault="00695E1A" w:rsidP="002555F9">
      <w:pPr>
        <w:pStyle w:val="a9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функциональное тестирование – тестирование ПО на соответствие функциональным спецификациям;</w:t>
      </w:r>
    </w:p>
    <w:p w:rsidR="00695E1A" w:rsidRDefault="00695E1A" w:rsidP="002555F9">
      <w:pPr>
        <w:pStyle w:val="a9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стресс-тестирование на устойчивость – программная эмуляция нагрузки на ПО с целью проверки работоспособности в реальных условиях;</w:t>
      </w:r>
    </w:p>
    <w:p w:rsidR="00695E1A" w:rsidRPr="00D010C1" w:rsidRDefault="00695E1A" w:rsidP="002555F9">
      <w:pPr>
        <w:pStyle w:val="a9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 производительности оборудования – анализ пиковой производительности оборудования на предмет соответствия требованиям.</w:t>
      </w:r>
    </w:p>
    <w:p w:rsidR="00695E1A" w:rsidRDefault="00695E1A" w:rsidP="008D76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95E1A" w:rsidRDefault="00695E1A" w:rsidP="00707AC8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695E1A" w:rsidRPr="007B267D" w:rsidRDefault="00695E1A" w:rsidP="00707AC8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Приложение 1</w:t>
      </w:r>
    </w:p>
    <w:p w:rsidR="00695E1A" w:rsidRDefault="00695E1A" w:rsidP="0070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5E1A" w:rsidRDefault="00695E1A" w:rsidP="0070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AC8">
        <w:rPr>
          <w:rFonts w:ascii="Times New Roman" w:hAnsi="Times New Roman"/>
          <w:b/>
          <w:sz w:val="28"/>
          <w:szCs w:val="28"/>
        </w:rPr>
        <w:t xml:space="preserve">Общая схема сетевой топологии элементов </w:t>
      </w:r>
    </w:p>
    <w:p w:rsidR="00695E1A" w:rsidRDefault="00695E1A" w:rsidP="0070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AC8">
        <w:rPr>
          <w:rFonts w:ascii="Times New Roman" w:hAnsi="Times New Roman"/>
          <w:b/>
          <w:sz w:val="28"/>
          <w:szCs w:val="28"/>
        </w:rPr>
        <w:t>инфраструктуры кластера высокой доступности</w:t>
      </w:r>
    </w:p>
    <w:p w:rsidR="00695E1A" w:rsidRPr="00707AC8" w:rsidRDefault="00695E1A" w:rsidP="0070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5E1A" w:rsidRPr="007B267D" w:rsidRDefault="00BA6EF3" w:rsidP="007E639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6" type="#_x0000_t75" style="width:464pt;height:589.35pt;visibility:visible">
            <v:imagedata r:id="rId9" o:title="" croptop="3561f"/>
          </v:shape>
        </w:pict>
      </w:r>
    </w:p>
    <w:p w:rsidR="00695E1A" w:rsidRPr="007B267D" w:rsidRDefault="00695E1A" w:rsidP="00F2114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br w:type="page"/>
      </w:r>
      <w:r w:rsidRPr="007B267D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695E1A" w:rsidRDefault="00695E1A" w:rsidP="008334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5E1A" w:rsidRPr="00707AC8" w:rsidRDefault="00695E1A" w:rsidP="007B267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AC8">
        <w:rPr>
          <w:rFonts w:ascii="Times New Roman" w:hAnsi="Times New Roman"/>
          <w:b/>
          <w:sz w:val="28"/>
          <w:szCs w:val="28"/>
        </w:rPr>
        <w:t>Технические требования к серверам</w:t>
      </w:r>
    </w:p>
    <w:p w:rsidR="00695E1A" w:rsidRPr="0009531F" w:rsidRDefault="00695E1A" w:rsidP="007B267D">
      <w:pPr>
        <w:spacing w:line="240" w:lineRule="auto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Сокет</w:t>
      </w:r>
      <w:r w:rsidRPr="0009531F">
        <w:rPr>
          <w:rFonts w:ascii="Times New Roman" w:hAnsi="Times New Roman"/>
          <w:sz w:val="28"/>
          <w:szCs w:val="28"/>
        </w:rPr>
        <w:t xml:space="preserve">: </w:t>
      </w:r>
      <w:r w:rsidRPr="007B267D">
        <w:rPr>
          <w:rFonts w:ascii="Times New Roman" w:hAnsi="Times New Roman"/>
          <w:sz w:val="28"/>
          <w:szCs w:val="28"/>
          <w:lang w:val="en-US"/>
        </w:rPr>
        <w:t>Dual</w:t>
      </w:r>
      <w:r w:rsidRPr="0009531F">
        <w:rPr>
          <w:rFonts w:ascii="Times New Roman" w:hAnsi="Times New Roman"/>
          <w:sz w:val="28"/>
          <w:szCs w:val="28"/>
        </w:rPr>
        <w:t>/</w:t>
      </w:r>
      <w:r w:rsidRPr="007B267D">
        <w:rPr>
          <w:rFonts w:ascii="Times New Roman" w:hAnsi="Times New Roman"/>
          <w:sz w:val="28"/>
          <w:szCs w:val="28"/>
          <w:lang w:val="en-US"/>
        </w:rPr>
        <w:t>QuadSocketServer</w:t>
      </w:r>
      <w:r w:rsidRPr="0009531F">
        <w:rPr>
          <w:rFonts w:ascii="Times New Roman" w:hAnsi="Times New Roman"/>
          <w:sz w:val="28"/>
          <w:szCs w:val="28"/>
        </w:rPr>
        <w:t xml:space="preserve"> (</w:t>
      </w:r>
      <w:r w:rsidRPr="007B267D">
        <w:rPr>
          <w:rFonts w:ascii="Times New Roman" w:hAnsi="Times New Roman"/>
          <w:sz w:val="28"/>
          <w:szCs w:val="28"/>
          <w:lang w:val="en-US"/>
        </w:rPr>
        <w:t>Quad</w:t>
      </w:r>
      <w:r w:rsidRPr="0009531F">
        <w:rPr>
          <w:rFonts w:ascii="Times New Roman" w:hAnsi="Times New Roman"/>
          <w:sz w:val="28"/>
          <w:szCs w:val="28"/>
        </w:rPr>
        <w:t>/</w:t>
      </w:r>
      <w:r w:rsidRPr="007B267D">
        <w:rPr>
          <w:rFonts w:ascii="Times New Roman" w:hAnsi="Times New Roman"/>
          <w:sz w:val="28"/>
          <w:szCs w:val="28"/>
          <w:lang w:val="en-US"/>
        </w:rPr>
        <w:t>Six</w:t>
      </w:r>
      <w:r w:rsidRPr="0009531F">
        <w:rPr>
          <w:rFonts w:ascii="Times New Roman" w:hAnsi="Times New Roman"/>
          <w:sz w:val="28"/>
          <w:szCs w:val="28"/>
        </w:rPr>
        <w:t>/</w:t>
      </w:r>
      <w:r w:rsidRPr="007B267D">
        <w:rPr>
          <w:rFonts w:ascii="Times New Roman" w:hAnsi="Times New Roman"/>
          <w:sz w:val="28"/>
          <w:szCs w:val="28"/>
          <w:lang w:val="en-US"/>
        </w:rPr>
        <w:t>HexaCoreCPUs</w:t>
      </w:r>
      <w:r w:rsidRPr="0009531F">
        <w:rPr>
          <w:rFonts w:ascii="Times New Roman" w:hAnsi="Times New Roman"/>
          <w:sz w:val="28"/>
          <w:szCs w:val="28"/>
        </w:rPr>
        <w:t>´)</w:t>
      </w:r>
      <w:r>
        <w:rPr>
          <w:rFonts w:ascii="Times New Roman" w:hAnsi="Times New Roman"/>
          <w:sz w:val="28"/>
          <w:szCs w:val="28"/>
        </w:rPr>
        <w:t>;</w:t>
      </w:r>
    </w:p>
    <w:p w:rsidR="00695E1A" w:rsidRPr="00BA6EF3" w:rsidRDefault="00695E1A" w:rsidP="007B267D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7B267D">
        <w:rPr>
          <w:rFonts w:ascii="Times New Roman" w:hAnsi="Times New Roman"/>
          <w:sz w:val="28"/>
          <w:szCs w:val="28"/>
        </w:rPr>
        <w:t>Процессор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7B267D">
        <w:rPr>
          <w:rFonts w:ascii="Times New Roman" w:hAnsi="Times New Roman"/>
          <w:sz w:val="28"/>
          <w:szCs w:val="28"/>
          <w:lang w:val="en-US"/>
        </w:rPr>
        <w:t>CPU</w:t>
      </w:r>
      <w:r w:rsidRPr="00BA6EF3">
        <w:rPr>
          <w:rFonts w:ascii="Times New Roman" w:hAnsi="Times New Roman"/>
          <w:sz w:val="28"/>
          <w:szCs w:val="28"/>
          <w:lang w:val="en-US"/>
        </w:rPr>
        <w:t>: 64</w:t>
      </w:r>
      <w:r w:rsidRPr="007B267D">
        <w:rPr>
          <w:rFonts w:ascii="Times New Roman" w:hAnsi="Times New Roman"/>
          <w:sz w:val="28"/>
          <w:szCs w:val="28"/>
          <w:lang w:val="en-US"/>
        </w:rPr>
        <w:t>bit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B267D">
        <w:rPr>
          <w:rFonts w:ascii="Times New Roman" w:hAnsi="Times New Roman"/>
          <w:sz w:val="28"/>
          <w:szCs w:val="28"/>
          <w:lang w:val="en-US"/>
        </w:rPr>
        <w:t>IntelEMT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64 </w:t>
      </w:r>
      <w:r w:rsidRPr="007B267D">
        <w:rPr>
          <w:rFonts w:ascii="Times New Roman" w:hAnsi="Times New Roman"/>
          <w:sz w:val="28"/>
          <w:szCs w:val="28"/>
          <w:lang w:val="en-US"/>
        </w:rPr>
        <w:t>or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AMD</w:t>
      </w:r>
      <w:r w:rsidRPr="00BA6EF3">
        <w:rPr>
          <w:rFonts w:ascii="Times New Roman" w:hAnsi="Times New Roman"/>
          <w:sz w:val="28"/>
          <w:szCs w:val="28"/>
          <w:lang w:val="en-US"/>
        </w:rPr>
        <w:t>64);</w:t>
      </w:r>
    </w:p>
    <w:p w:rsidR="00695E1A" w:rsidRPr="00BA6EF3" w:rsidRDefault="00695E1A" w:rsidP="007B267D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7B267D">
        <w:rPr>
          <w:rFonts w:ascii="Times New Roman" w:hAnsi="Times New Roman"/>
          <w:sz w:val="28"/>
          <w:szCs w:val="28"/>
        </w:rPr>
        <w:t>Материнская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</w:rPr>
        <w:t>плата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7B267D">
        <w:rPr>
          <w:rFonts w:ascii="Times New Roman" w:hAnsi="Times New Roman"/>
          <w:sz w:val="28"/>
          <w:szCs w:val="28"/>
          <w:lang w:val="en-US"/>
        </w:rPr>
        <w:t>Intel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VT</w:t>
      </w:r>
      <w:r w:rsidRPr="00BA6EF3">
        <w:rPr>
          <w:rFonts w:ascii="Times New Roman" w:hAnsi="Times New Roman"/>
          <w:sz w:val="28"/>
          <w:szCs w:val="28"/>
          <w:lang w:val="en-US"/>
        </w:rPr>
        <w:t>/</w:t>
      </w:r>
      <w:r w:rsidRPr="007B267D">
        <w:rPr>
          <w:rFonts w:ascii="Times New Roman" w:hAnsi="Times New Roman"/>
          <w:sz w:val="28"/>
          <w:szCs w:val="28"/>
          <w:lang w:val="en-US"/>
        </w:rPr>
        <w:t>AMD</w:t>
      </w:r>
      <w:r w:rsidRPr="00BA6EF3">
        <w:rPr>
          <w:rFonts w:ascii="Times New Roman" w:hAnsi="Times New Roman"/>
          <w:sz w:val="28"/>
          <w:szCs w:val="28"/>
          <w:lang w:val="en-US"/>
        </w:rPr>
        <w:t>–</w:t>
      </w:r>
      <w:r w:rsidRPr="007B267D">
        <w:rPr>
          <w:rFonts w:ascii="Times New Roman" w:hAnsi="Times New Roman"/>
          <w:sz w:val="28"/>
          <w:szCs w:val="28"/>
          <w:lang w:val="en-US"/>
        </w:rPr>
        <w:t>V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capable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CPU</w:t>
      </w:r>
      <w:r w:rsidRPr="00BA6EF3">
        <w:rPr>
          <w:rFonts w:ascii="Times New Roman" w:hAnsi="Times New Roman"/>
          <w:sz w:val="28"/>
          <w:szCs w:val="28"/>
          <w:lang w:val="en-US"/>
        </w:rPr>
        <w:t>/</w:t>
      </w:r>
      <w:r w:rsidRPr="007B267D">
        <w:rPr>
          <w:rFonts w:ascii="Times New Roman" w:hAnsi="Times New Roman"/>
          <w:sz w:val="28"/>
          <w:szCs w:val="28"/>
          <w:lang w:val="en-US"/>
        </w:rPr>
        <w:t>Mainboard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B267D">
        <w:rPr>
          <w:rFonts w:ascii="Times New Roman" w:hAnsi="Times New Roman"/>
          <w:sz w:val="28"/>
          <w:szCs w:val="28"/>
          <w:lang w:val="en-US"/>
        </w:rPr>
        <w:t>for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KVM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Full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Virtualization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support</w:t>
      </w:r>
      <w:r w:rsidRPr="00BA6EF3">
        <w:rPr>
          <w:rFonts w:ascii="Times New Roman" w:hAnsi="Times New Roman"/>
          <w:sz w:val="28"/>
          <w:szCs w:val="28"/>
          <w:lang w:val="en-US"/>
        </w:rPr>
        <w:t>);</w:t>
      </w:r>
    </w:p>
    <w:p w:rsidR="00695E1A" w:rsidRPr="00BA6EF3" w:rsidRDefault="00695E1A" w:rsidP="007B267D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7B267D">
        <w:rPr>
          <w:rFonts w:ascii="Times New Roman" w:hAnsi="Times New Roman"/>
          <w:sz w:val="28"/>
          <w:szCs w:val="28"/>
        </w:rPr>
        <w:t>Оперативная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</w:rPr>
        <w:t>память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: 128 </w:t>
      </w:r>
      <w:r>
        <w:rPr>
          <w:rFonts w:ascii="Times New Roman" w:hAnsi="Times New Roman"/>
          <w:sz w:val="28"/>
          <w:szCs w:val="28"/>
        </w:rPr>
        <w:t>ГБ</w:t>
      </w:r>
      <w:r w:rsidRPr="00BA6EF3">
        <w:rPr>
          <w:rFonts w:ascii="Times New Roman" w:hAnsi="Times New Roman"/>
          <w:sz w:val="28"/>
          <w:szCs w:val="28"/>
          <w:lang w:val="en-US"/>
        </w:rPr>
        <w:t>;</w:t>
      </w:r>
    </w:p>
    <w:p w:rsidR="00695E1A" w:rsidRPr="00BA6EF3" w:rsidRDefault="00695E1A" w:rsidP="007B267D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  <w:r w:rsidRPr="007B267D">
        <w:rPr>
          <w:rFonts w:ascii="Times New Roman" w:hAnsi="Times New Roman"/>
          <w:sz w:val="28"/>
          <w:szCs w:val="28"/>
        </w:rPr>
        <w:t>Жесткие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</w:rPr>
        <w:t>диски</w:t>
      </w:r>
      <w:r w:rsidRPr="00BA6EF3">
        <w:rPr>
          <w:rFonts w:ascii="Times New Roman" w:hAnsi="Times New Roman"/>
          <w:sz w:val="28"/>
          <w:szCs w:val="28"/>
          <w:lang w:val="en-US"/>
        </w:rPr>
        <w:t>: 15</w:t>
      </w:r>
      <w:r w:rsidRPr="007B267D">
        <w:rPr>
          <w:rFonts w:ascii="Times New Roman" w:hAnsi="Times New Roman"/>
          <w:sz w:val="28"/>
          <w:szCs w:val="28"/>
          <w:lang w:val="en-US"/>
        </w:rPr>
        <w:t>krpmSAS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7B267D">
        <w:rPr>
          <w:rFonts w:ascii="Times New Roman" w:hAnsi="Times New Roman"/>
          <w:sz w:val="28"/>
          <w:szCs w:val="28"/>
          <w:lang w:val="en-US"/>
        </w:rPr>
        <w:t>ardware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RAID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with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batteries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protected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write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cache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B267D">
        <w:rPr>
          <w:rFonts w:ascii="Times New Roman" w:hAnsi="Times New Roman"/>
          <w:sz w:val="28"/>
          <w:szCs w:val="28"/>
          <w:lang w:val="en-US"/>
        </w:rPr>
        <w:t>BBU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7B267D">
        <w:rPr>
          <w:rFonts w:ascii="Times New Roman" w:hAnsi="Times New Roman"/>
          <w:sz w:val="28"/>
          <w:szCs w:val="28"/>
          <w:lang w:val="en-US"/>
        </w:rPr>
        <w:t>or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flash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B267D">
        <w:rPr>
          <w:rFonts w:ascii="Times New Roman" w:hAnsi="Times New Roman"/>
          <w:sz w:val="28"/>
          <w:szCs w:val="28"/>
          <w:lang w:val="en-US"/>
        </w:rPr>
        <w:t>protection</w:t>
      </w:r>
      <w:r w:rsidRPr="00BA6EF3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B267D">
        <w:rPr>
          <w:rFonts w:ascii="Times New Roman" w:hAnsi="Times New Roman"/>
          <w:sz w:val="28"/>
          <w:szCs w:val="28"/>
          <w:lang w:val="en-US"/>
        </w:rPr>
        <w:t>Raid</w:t>
      </w:r>
      <w:r w:rsidRPr="00BA6EF3">
        <w:rPr>
          <w:rFonts w:ascii="Times New Roman" w:hAnsi="Times New Roman"/>
          <w:sz w:val="28"/>
          <w:szCs w:val="28"/>
          <w:lang w:val="en-US"/>
        </w:rPr>
        <w:t>1 0;</w:t>
      </w:r>
    </w:p>
    <w:p w:rsidR="00695E1A" w:rsidRPr="007B267D" w:rsidRDefault="00695E1A" w:rsidP="007B267D">
      <w:pPr>
        <w:spacing w:line="240" w:lineRule="auto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t>Сетевые адаптеры: не менее 4</w:t>
      </w:r>
      <w:r>
        <w:rPr>
          <w:rFonts w:ascii="Times New Roman" w:hAnsi="Times New Roman"/>
          <w:sz w:val="28"/>
          <w:szCs w:val="28"/>
        </w:rPr>
        <w:t xml:space="preserve"> штук</w:t>
      </w:r>
      <w:r w:rsidRPr="007B267D">
        <w:rPr>
          <w:rFonts w:ascii="Times New Roman" w:hAnsi="Times New Roman"/>
          <w:sz w:val="28"/>
          <w:szCs w:val="28"/>
        </w:rPr>
        <w:t>, 1Гб/с.</w:t>
      </w:r>
    </w:p>
    <w:p w:rsidR="00695E1A" w:rsidRPr="007B267D" w:rsidRDefault="00695E1A" w:rsidP="007B267D">
      <w:pPr>
        <w:spacing w:line="240" w:lineRule="auto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br w:type="page"/>
      </w:r>
    </w:p>
    <w:p w:rsidR="00695E1A" w:rsidRDefault="00695E1A" w:rsidP="000B699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695E1A" w:rsidRDefault="00695E1A" w:rsidP="008334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5E1A" w:rsidRDefault="00695E1A" w:rsidP="00833488">
      <w:pPr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707AC8">
        <w:rPr>
          <w:rFonts w:ascii="Times New Roman" w:hAnsi="Times New Roman"/>
          <w:b/>
          <w:sz w:val="28"/>
          <w:szCs w:val="28"/>
        </w:rPr>
        <w:t>Схема подключения кабелей питания</w:t>
      </w:r>
    </w:p>
    <w:p w:rsidR="00695E1A" w:rsidRDefault="00BA6EF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27" type="#_x0000_t75" style="width:465.35pt;height:507.65pt;visibility:visible">
            <v:imagedata r:id="rId10" o:title="" croptop="1296f" cropbottom="13606f" cropright="-83f"/>
          </v:shape>
        </w:pict>
      </w:r>
    </w:p>
    <w:p w:rsidR="00695E1A" w:rsidRPr="007B267D" w:rsidRDefault="00695E1A" w:rsidP="0082621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7B267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4</w:t>
      </w:r>
    </w:p>
    <w:p w:rsidR="00695E1A" w:rsidRPr="00707AC8" w:rsidRDefault="00695E1A" w:rsidP="007B267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AC8">
        <w:rPr>
          <w:rFonts w:ascii="Times New Roman" w:hAnsi="Times New Roman"/>
          <w:b/>
          <w:sz w:val="28"/>
          <w:szCs w:val="28"/>
        </w:rPr>
        <w:t>Перечень программных продуктов, используемый в гостевых системах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486"/>
      </w:tblGrid>
      <w:tr w:rsidR="00695E1A" w:rsidRPr="00EF758A" w:rsidTr="00EF758A">
        <w:tc>
          <w:tcPr>
            <w:tcW w:w="9571" w:type="dxa"/>
            <w:gridSpan w:val="2"/>
          </w:tcPr>
          <w:p w:rsidR="00695E1A" w:rsidRPr="00EF758A" w:rsidRDefault="00695E1A" w:rsidP="00EF7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Веб–сервера (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srvweb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 xml:space="preserve">1, 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srvweb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 xml:space="preserve">2, 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srvweb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 xml:space="preserve">3, 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srvweb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U</w:t>
            </w:r>
            <w:r w:rsidRPr="00EF758A">
              <w:rPr>
                <w:rFonts w:ascii="Times New Roman" w:hAnsi="Times New Roman"/>
              </w:rPr>
              <w:t>buntu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Nginx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frotend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</w:rPr>
              <w:t>HTTP–сервер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Apache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backend </w:t>
            </w:r>
            <w:r w:rsidRPr="00EF758A">
              <w:rPr>
                <w:rFonts w:ascii="Times New Roman" w:hAnsi="Times New Roman"/>
                <w:sz w:val="24"/>
                <w:szCs w:val="24"/>
              </w:rPr>
              <w:t>HTTP–сервер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 xml:space="preserve">PHP 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скриптовый язык программирования общего назначения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C</w:t>
            </w:r>
            <w:r w:rsidRPr="00EF758A">
              <w:rPr>
                <w:rFonts w:ascii="Times New Roman" w:hAnsi="Times New Roman"/>
              </w:rPr>
              <w:t>lamAntiVirus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пакет антивирусного программного обеспечения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>ProFTPd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FTP–сервер</w:t>
            </w:r>
          </w:p>
        </w:tc>
      </w:tr>
      <w:tr w:rsidR="00695E1A" w:rsidRPr="00EF758A" w:rsidTr="00EF758A">
        <w:tc>
          <w:tcPr>
            <w:tcW w:w="9571" w:type="dxa"/>
            <w:gridSpan w:val="2"/>
          </w:tcPr>
          <w:p w:rsidR="00695E1A" w:rsidRPr="00EF758A" w:rsidRDefault="00695E1A" w:rsidP="00EF7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DNS–сервера (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srvdns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 xml:space="preserve">1, 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srvdns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U</w:t>
            </w:r>
            <w:r w:rsidRPr="00EF758A">
              <w:rPr>
                <w:rFonts w:ascii="Times New Roman" w:hAnsi="Times New Roman"/>
              </w:rPr>
              <w:t>buntu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Bind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открытая реализация DNS–сервера, обеспечивающая выполнение преобразования DNS–имени в IP–адрес и наоборот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Bindgraph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утилита для построения графиков количества запросов к DNS– серверу BIND</w:t>
            </w:r>
          </w:p>
        </w:tc>
      </w:tr>
      <w:tr w:rsidR="00695E1A" w:rsidRPr="00EF758A" w:rsidTr="00EF758A">
        <w:tc>
          <w:tcPr>
            <w:tcW w:w="9571" w:type="dxa"/>
            <w:gridSpan w:val="2"/>
          </w:tcPr>
          <w:p w:rsidR="00695E1A" w:rsidRPr="00EF758A" w:rsidRDefault="00695E1A" w:rsidP="00EF7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Сервер баз данных (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srvsql1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U</w:t>
            </w:r>
            <w:r w:rsidRPr="00EF758A">
              <w:rPr>
                <w:rFonts w:ascii="Times New Roman" w:hAnsi="Times New Roman"/>
              </w:rPr>
              <w:t>buntu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MySQL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</w:p>
        </w:tc>
      </w:tr>
      <w:tr w:rsidR="00695E1A" w:rsidRPr="00EF758A" w:rsidTr="00EF758A">
        <w:tc>
          <w:tcPr>
            <w:tcW w:w="9571" w:type="dxa"/>
            <w:gridSpan w:val="2"/>
          </w:tcPr>
          <w:p w:rsidR="00695E1A" w:rsidRPr="00EF758A" w:rsidRDefault="00695E1A" w:rsidP="00EF7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Почтовый сервер (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srvpost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U</w:t>
            </w:r>
            <w:r w:rsidRPr="00EF758A">
              <w:rPr>
                <w:rFonts w:ascii="Times New Roman" w:hAnsi="Times New Roman"/>
              </w:rPr>
              <w:t>buntu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Apache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backend </w:t>
            </w:r>
            <w:r w:rsidRPr="00EF758A">
              <w:rPr>
                <w:rFonts w:ascii="Times New Roman" w:hAnsi="Times New Roman"/>
                <w:sz w:val="24"/>
                <w:szCs w:val="24"/>
              </w:rPr>
              <w:t>HTTP–сервер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 xml:space="preserve">PHP 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скриптовый язык программирования общего назначения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C</w:t>
            </w:r>
            <w:r w:rsidRPr="00EF758A">
              <w:rPr>
                <w:rFonts w:ascii="Times New Roman" w:hAnsi="Times New Roman"/>
              </w:rPr>
              <w:t>lamAntiVirus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пакет антивирусного программного обеспечения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>ProFTPd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FTP–сервер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>Dovecot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свободный IMAP и POP3–сервер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Q</w:t>
            </w:r>
            <w:r w:rsidRPr="00EF758A">
              <w:rPr>
                <w:rFonts w:ascii="Times New Roman" w:hAnsi="Times New Roman"/>
              </w:rPr>
              <w:t>mail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MTA (агент доставки почты)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>SpamAssassin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средство для фильтрации спама</w:t>
            </w:r>
          </w:p>
        </w:tc>
      </w:tr>
      <w:tr w:rsidR="00695E1A" w:rsidRPr="00EF758A" w:rsidTr="00EF758A">
        <w:tc>
          <w:tcPr>
            <w:tcW w:w="9571" w:type="dxa"/>
            <w:gridSpan w:val="2"/>
          </w:tcPr>
          <w:p w:rsidR="00695E1A" w:rsidRPr="00EF758A" w:rsidRDefault="00695E1A" w:rsidP="00EF7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Прокси–сервер (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srvproxy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U</w:t>
            </w:r>
            <w:r w:rsidRPr="00EF758A">
              <w:rPr>
                <w:rFonts w:ascii="Times New Roman" w:hAnsi="Times New Roman"/>
              </w:rPr>
              <w:t>buntu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Apache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backend </w:t>
            </w:r>
            <w:r w:rsidRPr="00EF758A">
              <w:rPr>
                <w:rFonts w:ascii="Times New Roman" w:hAnsi="Times New Roman"/>
                <w:sz w:val="24"/>
                <w:szCs w:val="24"/>
              </w:rPr>
              <w:t>HTTP–сервер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 xml:space="preserve">PHP 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скриптовый язык программирования общего назначения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C</w:t>
            </w:r>
            <w:r w:rsidRPr="00EF758A">
              <w:rPr>
                <w:rFonts w:ascii="Times New Roman" w:hAnsi="Times New Roman"/>
              </w:rPr>
              <w:t>lamAntiVirus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пакет антивирусного программного обеспечения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>ProFTPd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FTP–сервер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MySQL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Squid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программный пакет, реализующий функцию кэширующего прокси–сервера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Lightsquid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 xml:space="preserve">учет статистики прокси–сервера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Squid</w:t>
            </w:r>
          </w:p>
        </w:tc>
      </w:tr>
      <w:tr w:rsidR="00695E1A" w:rsidRPr="00EF758A" w:rsidTr="00EF758A">
        <w:tc>
          <w:tcPr>
            <w:tcW w:w="9571" w:type="dxa"/>
            <w:gridSpan w:val="2"/>
          </w:tcPr>
          <w:p w:rsidR="00695E1A" w:rsidRPr="00EF758A" w:rsidRDefault="00695E1A" w:rsidP="00EF75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Сервер мониторинга (</w:t>
            </w:r>
            <w:r w:rsidRPr="00EF758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monitoring</w:t>
            </w:r>
            <w:r w:rsidRPr="00EF758A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  <w:lang w:val="en-US"/>
              </w:rPr>
              <w:t>U</w:t>
            </w:r>
            <w:r w:rsidRPr="00EF758A">
              <w:rPr>
                <w:rFonts w:ascii="Times New Roman" w:hAnsi="Times New Roman"/>
              </w:rPr>
              <w:t>buntu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MySQL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Система управления базами данных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58A">
              <w:rPr>
                <w:rFonts w:ascii="Times New Roman" w:hAnsi="Times New Roman"/>
                <w:lang w:val="en-US"/>
              </w:rPr>
              <w:t>Zabbix–Server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свободная система мониторинга и отслеживания статусов разнообразных сервисов компьютерной сети, серверов и сетевого оборудования</w:t>
            </w:r>
          </w:p>
        </w:tc>
      </w:tr>
      <w:tr w:rsidR="00695E1A" w:rsidRPr="00EF758A" w:rsidTr="00EF758A">
        <w:tc>
          <w:tcPr>
            <w:tcW w:w="3085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</w:rPr>
            </w:pPr>
            <w:r w:rsidRPr="00EF758A">
              <w:rPr>
                <w:rFonts w:ascii="Times New Roman" w:hAnsi="Times New Roman"/>
              </w:rPr>
              <w:t>Graylog2</w:t>
            </w:r>
          </w:p>
        </w:tc>
        <w:tc>
          <w:tcPr>
            <w:tcW w:w="6486" w:type="dxa"/>
          </w:tcPr>
          <w:p w:rsidR="00695E1A" w:rsidRPr="00EF758A" w:rsidRDefault="00695E1A" w:rsidP="00EF75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система централизованного сбора, хранения и анализа информации, которая пишется в syslog</w:t>
            </w:r>
          </w:p>
        </w:tc>
      </w:tr>
    </w:tbl>
    <w:p w:rsidR="00695E1A" w:rsidRPr="007B267D" w:rsidRDefault="00695E1A" w:rsidP="007B26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5E1A" w:rsidRPr="007B267D" w:rsidRDefault="00695E1A" w:rsidP="000B699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br w:type="page"/>
      </w:r>
      <w:r w:rsidRPr="007B267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695E1A" w:rsidRPr="00707AC8" w:rsidRDefault="00695E1A" w:rsidP="007B267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AC8">
        <w:rPr>
          <w:rFonts w:ascii="Times New Roman" w:hAnsi="Times New Roman"/>
          <w:b/>
          <w:sz w:val="28"/>
          <w:szCs w:val="28"/>
        </w:rPr>
        <w:t>Схема организации доступа гостевых систем</w:t>
      </w:r>
      <w:r>
        <w:rPr>
          <w:rFonts w:ascii="Times New Roman" w:hAnsi="Times New Roman"/>
          <w:b/>
          <w:sz w:val="28"/>
          <w:szCs w:val="28"/>
        </w:rPr>
        <w:t xml:space="preserve"> СИО МГС</w:t>
      </w:r>
      <w:r w:rsidRPr="00707AC8">
        <w:rPr>
          <w:rFonts w:ascii="Times New Roman" w:hAnsi="Times New Roman"/>
          <w:b/>
          <w:sz w:val="28"/>
          <w:szCs w:val="28"/>
        </w:rPr>
        <w:t xml:space="preserve"> в сеть Интернет</w:t>
      </w:r>
    </w:p>
    <w:p w:rsidR="00695E1A" w:rsidRPr="00707AC8" w:rsidRDefault="00695E1A" w:rsidP="007B267D">
      <w:pPr>
        <w:spacing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695E1A" w:rsidRPr="007B267D" w:rsidRDefault="00BA6EF3" w:rsidP="007B26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" o:spid="_x0000_i1028" type="#_x0000_t75" style="width:464pt;height:539pt;visibility:visible">
            <v:imagedata r:id="rId11" o:title="" croptop="11073f"/>
          </v:shape>
        </w:pict>
      </w:r>
    </w:p>
    <w:p w:rsidR="00695E1A" w:rsidRDefault="00695E1A" w:rsidP="007B267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B267D">
        <w:rPr>
          <w:rFonts w:ascii="Times New Roman" w:hAnsi="Times New Roman"/>
          <w:sz w:val="28"/>
          <w:szCs w:val="28"/>
        </w:rPr>
        <w:br w:type="page"/>
      </w:r>
    </w:p>
    <w:p w:rsidR="00695E1A" w:rsidRPr="00A94991" w:rsidRDefault="00695E1A" w:rsidP="00A94991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695E1A" w:rsidRPr="00F029AC" w:rsidRDefault="00695E1A" w:rsidP="00F029AC">
      <w:pPr>
        <w:spacing w:line="240" w:lineRule="auto"/>
        <w:ind w:left="927"/>
        <w:jc w:val="center"/>
        <w:rPr>
          <w:rFonts w:ascii="Times New Roman" w:hAnsi="Times New Roman"/>
          <w:b/>
          <w:sz w:val="28"/>
          <w:szCs w:val="28"/>
        </w:rPr>
      </w:pPr>
      <w:r w:rsidRPr="00F029AC">
        <w:rPr>
          <w:rFonts w:ascii="Times New Roman" w:hAnsi="Times New Roman"/>
          <w:b/>
          <w:sz w:val="28"/>
          <w:szCs w:val="28"/>
        </w:rPr>
        <w:t>Перечень оборудования и платного программного обеспечения</w:t>
      </w:r>
      <w:r>
        <w:rPr>
          <w:rFonts w:ascii="Times New Roman" w:hAnsi="Times New Roman"/>
          <w:b/>
          <w:sz w:val="28"/>
          <w:szCs w:val="28"/>
        </w:rPr>
        <w:t>,</w:t>
      </w:r>
      <w:r w:rsidRPr="00F029AC">
        <w:rPr>
          <w:rFonts w:ascii="Times New Roman" w:hAnsi="Times New Roman"/>
          <w:b/>
          <w:sz w:val="28"/>
          <w:szCs w:val="28"/>
        </w:rPr>
        <w:t xml:space="preserve"> необходимого для построения кластера высокой доступности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6"/>
        <w:gridCol w:w="6712"/>
        <w:gridCol w:w="1842"/>
      </w:tblGrid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12" w:type="dxa"/>
          </w:tcPr>
          <w:p w:rsidR="00695E1A" w:rsidRPr="00BA6EF3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Сервер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Proliant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DL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>360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pG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5–2620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>420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>/512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Mb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RAM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2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Gb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SAS</w:t>
            </w:r>
            <w:r w:rsidRPr="00BA6E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HDD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12" w:type="dxa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Сетевой коммутатор (J9775A) HP 2530–48G Switch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12" w:type="dxa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Система хранения данных (BK830B) HP P2000 G3 iSCSI MSA 2–cntrl LFF Array с жесткими дисками (AW555A) HP P2000 2TB 6G SAS 7.2K 3.5in MDL HDD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2" w:type="dxa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Устройство распределения питания APC AP7921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12" w:type="dxa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Источник бесперебойного питания APC SUA3000RMI2U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12" w:type="dxa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Оборудование предоставления сетевых сервисов FortiGate–100D 20 x GE RJ45 ports (including 1 x DMZ port, 1 x Mgmtport, 2 x HA port, 16 x internalswitchports), 2 x sharedmediapairs (including 2 x GE RJ45, 2 x GE SFP slots), 32GB onboardstorage, HardwareReplacement, обновление ПО и сигнатур для IPS, AV, AS, Webfiltering (2 Yr.)  *</w:t>
            </w:r>
            <w:r w:rsidRPr="00EF758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Система хранения данных QNAP TS–869U–RP/8 с жесткими дисками Seagate 2000 Gb (ST2000VN000)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758A">
              <w:rPr>
                <w:rFonts w:ascii="Times New Roman" w:hAnsi="Times New Roman"/>
                <w:sz w:val="24"/>
                <w:szCs w:val="24"/>
                <w:lang w:val="en-US"/>
              </w:rPr>
              <w:t>SSL Certificates: True BusinessID Wildcard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1F29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Годовая техническая поддержка системы виртуализации ProxmoxSubscriptionPlans "STANDARD"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Доменное имя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Оптоволоконная линия для подключения к сети интернет на скорости не менее 20 Мбит/с</w:t>
            </w:r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95E1A" w:rsidRPr="00EF758A" w:rsidTr="00D955AF">
        <w:tc>
          <w:tcPr>
            <w:tcW w:w="626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712" w:type="dxa"/>
            <w:vAlign w:val="center"/>
          </w:tcPr>
          <w:p w:rsidR="00695E1A" w:rsidRPr="00EF758A" w:rsidRDefault="00695E1A" w:rsidP="007B267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 xml:space="preserve">Оптические конверторы 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:rsidR="00695E1A" w:rsidRPr="00EF758A" w:rsidRDefault="00695E1A" w:rsidP="007B267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95E1A" w:rsidRDefault="00695E1A" w:rsidP="00BE207E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695E1A" w:rsidRPr="0018697B" w:rsidRDefault="00695E1A" w:rsidP="0018697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Pr="0018697B">
        <w:rPr>
          <w:rFonts w:ascii="Times New Roman" w:hAnsi="Times New Roman"/>
          <w:sz w:val="28"/>
          <w:szCs w:val="28"/>
        </w:rPr>
        <w:t xml:space="preserve">Данная конфигурация включает </w:t>
      </w:r>
      <w:r>
        <w:rPr>
          <w:rFonts w:ascii="Times New Roman" w:hAnsi="Times New Roman"/>
          <w:sz w:val="28"/>
          <w:szCs w:val="28"/>
        </w:rPr>
        <w:t xml:space="preserve">двухгодичную лицензию на использование сетевых сервисов. По окончании срока использования лицензию необходимо продлять. </w:t>
      </w:r>
    </w:p>
    <w:sectPr w:rsidR="00695E1A" w:rsidRPr="0018697B" w:rsidSect="00A05B08">
      <w:footerReference w:type="default" r:id="rId12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C73" w:rsidRDefault="00C24C73" w:rsidP="00F21146">
      <w:pPr>
        <w:spacing w:after="0" w:line="240" w:lineRule="auto"/>
      </w:pPr>
      <w:r>
        <w:separator/>
      </w:r>
    </w:p>
  </w:endnote>
  <w:endnote w:type="continuationSeparator" w:id="0">
    <w:p w:rsidR="00C24C73" w:rsidRDefault="00C24C73" w:rsidP="00F21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E1A" w:rsidRDefault="00C24C73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BA6EF3">
      <w:rPr>
        <w:noProof/>
      </w:rPr>
      <w:t>16</w:t>
    </w:r>
    <w:r>
      <w:rPr>
        <w:noProof/>
      </w:rPr>
      <w:fldChar w:fldCharType="end"/>
    </w:r>
  </w:p>
  <w:p w:rsidR="00695E1A" w:rsidRDefault="00695E1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C73" w:rsidRDefault="00C24C73" w:rsidP="00F21146">
      <w:pPr>
        <w:spacing w:after="0" w:line="240" w:lineRule="auto"/>
      </w:pPr>
      <w:r>
        <w:separator/>
      </w:r>
    </w:p>
  </w:footnote>
  <w:footnote w:type="continuationSeparator" w:id="0">
    <w:p w:rsidR="00C24C73" w:rsidRDefault="00C24C73" w:rsidP="00F21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F5C"/>
    <w:multiLevelType w:val="hybridMultilevel"/>
    <w:tmpl w:val="1C3201D6"/>
    <w:lvl w:ilvl="0" w:tplc="F0FC9B8E">
      <w:start w:val="63"/>
      <w:numFmt w:val="bullet"/>
      <w:lvlText w:val=""/>
      <w:lvlJc w:val="left"/>
      <w:pPr>
        <w:ind w:left="21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14BE6BBE"/>
    <w:multiLevelType w:val="hybridMultilevel"/>
    <w:tmpl w:val="2CA89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39C58B6"/>
    <w:multiLevelType w:val="hybridMultilevel"/>
    <w:tmpl w:val="E80C9142"/>
    <w:lvl w:ilvl="0" w:tplc="2DF6AF7E">
      <w:start w:val="6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0563E4"/>
    <w:multiLevelType w:val="hybridMultilevel"/>
    <w:tmpl w:val="EEB06A4A"/>
    <w:lvl w:ilvl="0" w:tplc="49D275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48A55FB"/>
    <w:multiLevelType w:val="hybridMultilevel"/>
    <w:tmpl w:val="75129C24"/>
    <w:lvl w:ilvl="0" w:tplc="09BCD5FA">
      <w:start w:val="6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619A9"/>
    <w:multiLevelType w:val="hybridMultilevel"/>
    <w:tmpl w:val="7E749A5A"/>
    <w:lvl w:ilvl="0" w:tplc="49D275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D8121E2"/>
    <w:multiLevelType w:val="hybridMultilevel"/>
    <w:tmpl w:val="20C45360"/>
    <w:lvl w:ilvl="0" w:tplc="49D275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15D54"/>
    <w:multiLevelType w:val="hybridMultilevel"/>
    <w:tmpl w:val="30D6C98A"/>
    <w:lvl w:ilvl="0" w:tplc="D286F636">
      <w:start w:val="63"/>
      <w:numFmt w:val="bullet"/>
      <w:lvlText w:val=""/>
      <w:lvlJc w:val="left"/>
      <w:pPr>
        <w:ind w:left="57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57150E5B"/>
    <w:multiLevelType w:val="hybridMultilevel"/>
    <w:tmpl w:val="6A1AC4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8C69D9"/>
    <w:multiLevelType w:val="hybridMultilevel"/>
    <w:tmpl w:val="E85CC82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E99686C"/>
    <w:multiLevelType w:val="hybridMultilevel"/>
    <w:tmpl w:val="5ADC2E14"/>
    <w:lvl w:ilvl="0" w:tplc="474A6620">
      <w:start w:val="6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C02900"/>
    <w:multiLevelType w:val="hybridMultilevel"/>
    <w:tmpl w:val="CD72050C"/>
    <w:lvl w:ilvl="0" w:tplc="F690AD60">
      <w:start w:val="63"/>
      <w:numFmt w:val="bullet"/>
      <w:lvlText w:val=""/>
      <w:lvlJc w:val="left"/>
      <w:pPr>
        <w:ind w:left="93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2">
    <w:nsid w:val="66DA048C"/>
    <w:multiLevelType w:val="hybridMultilevel"/>
    <w:tmpl w:val="3B5E0B1E"/>
    <w:lvl w:ilvl="0" w:tplc="49D275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2794AD8"/>
    <w:multiLevelType w:val="hybridMultilevel"/>
    <w:tmpl w:val="194843D4"/>
    <w:lvl w:ilvl="0" w:tplc="20ACB6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2F56268"/>
    <w:multiLevelType w:val="hybridMultilevel"/>
    <w:tmpl w:val="284C6A66"/>
    <w:lvl w:ilvl="0" w:tplc="EA78AFC8">
      <w:start w:val="6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0"/>
  </w:num>
  <w:num w:numId="5">
    <w:abstractNumId w:val="0"/>
  </w:num>
  <w:num w:numId="6">
    <w:abstractNumId w:val="7"/>
  </w:num>
  <w:num w:numId="7">
    <w:abstractNumId w:val="11"/>
  </w:num>
  <w:num w:numId="8">
    <w:abstractNumId w:val="9"/>
  </w:num>
  <w:num w:numId="9">
    <w:abstractNumId w:val="13"/>
  </w:num>
  <w:num w:numId="10">
    <w:abstractNumId w:val="8"/>
  </w:num>
  <w:num w:numId="11">
    <w:abstractNumId w:val="5"/>
  </w:num>
  <w:num w:numId="12">
    <w:abstractNumId w:val="3"/>
  </w:num>
  <w:num w:numId="13">
    <w:abstractNumId w:val="6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C44"/>
    <w:rsid w:val="00027070"/>
    <w:rsid w:val="00063770"/>
    <w:rsid w:val="0006737B"/>
    <w:rsid w:val="0007554E"/>
    <w:rsid w:val="00083E59"/>
    <w:rsid w:val="00094831"/>
    <w:rsid w:val="0009531F"/>
    <w:rsid w:val="000968B6"/>
    <w:rsid w:val="000A6B21"/>
    <w:rsid w:val="000B6997"/>
    <w:rsid w:val="000C15C7"/>
    <w:rsid w:val="000C27B0"/>
    <w:rsid w:val="000D390B"/>
    <w:rsid w:val="000E3C9C"/>
    <w:rsid w:val="000F76F4"/>
    <w:rsid w:val="00106283"/>
    <w:rsid w:val="001072CC"/>
    <w:rsid w:val="001133EA"/>
    <w:rsid w:val="00117D8E"/>
    <w:rsid w:val="001328DB"/>
    <w:rsid w:val="00142AD5"/>
    <w:rsid w:val="00146B2E"/>
    <w:rsid w:val="00156911"/>
    <w:rsid w:val="001572D1"/>
    <w:rsid w:val="001637CB"/>
    <w:rsid w:val="0018697B"/>
    <w:rsid w:val="00192EFE"/>
    <w:rsid w:val="001B4281"/>
    <w:rsid w:val="001F2992"/>
    <w:rsid w:val="0021360D"/>
    <w:rsid w:val="0022069C"/>
    <w:rsid w:val="0023128F"/>
    <w:rsid w:val="0023322E"/>
    <w:rsid w:val="00252BD1"/>
    <w:rsid w:val="002555F9"/>
    <w:rsid w:val="002837C9"/>
    <w:rsid w:val="00284F18"/>
    <w:rsid w:val="00297A5B"/>
    <w:rsid w:val="002A6963"/>
    <w:rsid w:val="002B0784"/>
    <w:rsid w:val="002B354C"/>
    <w:rsid w:val="002F2D9D"/>
    <w:rsid w:val="003044A4"/>
    <w:rsid w:val="00312BD8"/>
    <w:rsid w:val="003176B2"/>
    <w:rsid w:val="0034277E"/>
    <w:rsid w:val="0036271B"/>
    <w:rsid w:val="00365800"/>
    <w:rsid w:val="0037658B"/>
    <w:rsid w:val="003B7B19"/>
    <w:rsid w:val="003D7A0F"/>
    <w:rsid w:val="004112C4"/>
    <w:rsid w:val="004115B1"/>
    <w:rsid w:val="004116CB"/>
    <w:rsid w:val="00412A3B"/>
    <w:rsid w:val="00492893"/>
    <w:rsid w:val="004A2F6C"/>
    <w:rsid w:val="004B6B49"/>
    <w:rsid w:val="004C391E"/>
    <w:rsid w:val="004D39BC"/>
    <w:rsid w:val="004E2D68"/>
    <w:rsid w:val="004E6DC8"/>
    <w:rsid w:val="004F1F6E"/>
    <w:rsid w:val="004F677F"/>
    <w:rsid w:val="00511BA2"/>
    <w:rsid w:val="00534A9B"/>
    <w:rsid w:val="00551CF2"/>
    <w:rsid w:val="005538EB"/>
    <w:rsid w:val="00563322"/>
    <w:rsid w:val="005665C1"/>
    <w:rsid w:val="00581C62"/>
    <w:rsid w:val="00590F5A"/>
    <w:rsid w:val="005A2B29"/>
    <w:rsid w:val="005B67B4"/>
    <w:rsid w:val="005C146B"/>
    <w:rsid w:val="005C148E"/>
    <w:rsid w:val="005C32FF"/>
    <w:rsid w:val="005F46D4"/>
    <w:rsid w:val="006002F1"/>
    <w:rsid w:val="00654DEF"/>
    <w:rsid w:val="00657B31"/>
    <w:rsid w:val="006778DA"/>
    <w:rsid w:val="00695E1A"/>
    <w:rsid w:val="00696FF3"/>
    <w:rsid w:val="00697640"/>
    <w:rsid w:val="006A5B30"/>
    <w:rsid w:val="006C51A3"/>
    <w:rsid w:val="006C7965"/>
    <w:rsid w:val="006D0550"/>
    <w:rsid w:val="006F35BE"/>
    <w:rsid w:val="006F625F"/>
    <w:rsid w:val="00705231"/>
    <w:rsid w:val="00706256"/>
    <w:rsid w:val="00707AC8"/>
    <w:rsid w:val="00711F35"/>
    <w:rsid w:val="007404F1"/>
    <w:rsid w:val="007417E2"/>
    <w:rsid w:val="007558B3"/>
    <w:rsid w:val="00757B5D"/>
    <w:rsid w:val="00767A3A"/>
    <w:rsid w:val="007812F4"/>
    <w:rsid w:val="007931A0"/>
    <w:rsid w:val="00796819"/>
    <w:rsid w:val="007B267D"/>
    <w:rsid w:val="007C3E59"/>
    <w:rsid w:val="007E3930"/>
    <w:rsid w:val="007E6392"/>
    <w:rsid w:val="00800028"/>
    <w:rsid w:val="00803607"/>
    <w:rsid w:val="008065E0"/>
    <w:rsid w:val="0082392C"/>
    <w:rsid w:val="00824E60"/>
    <w:rsid w:val="00826214"/>
    <w:rsid w:val="00827D63"/>
    <w:rsid w:val="00833488"/>
    <w:rsid w:val="0083600F"/>
    <w:rsid w:val="00837288"/>
    <w:rsid w:val="00851EFE"/>
    <w:rsid w:val="00854439"/>
    <w:rsid w:val="008574E1"/>
    <w:rsid w:val="00867B24"/>
    <w:rsid w:val="0087005D"/>
    <w:rsid w:val="00873F1E"/>
    <w:rsid w:val="0088251F"/>
    <w:rsid w:val="00886448"/>
    <w:rsid w:val="008872EE"/>
    <w:rsid w:val="008A29AE"/>
    <w:rsid w:val="008D1489"/>
    <w:rsid w:val="008D76ED"/>
    <w:rsid w:val="008D7764"/>
    <w:rsid w:val="008E4DEE"/>
    <w:rsid w:val="00904887"/>
    <w:rsid w:val="00913CB6"/>
    <w:rsid w:val="00936094"/>
    <w:rsid w:val="00961FDD"/>
    <w:rsid w:val="00984D6B"/>
    <w:rsid w:val="009C38C3"/>
    <w:rsid w:val="009D7996"/>
    <w:rsid w:val="009F522B"/>
    <w:rsid w:val="00A05B08"/>
    <w:rsid w:val="00A70B43"/>
    <w:rsid w:val="00A834FA"/>
    <w:rsid w:val="00A83986"/>
    <w:rsid w:val="00A85EA8"/>
    <w:rsid w:val="00A93344"/>
    <w:rsid w:val="00A94991"/>
    <w:rsid w:val="00AA4847"/>
    <w:rsid w:val="00AB5D86"/>
    <w:rsid w:val="00AC2F3D"/>
    <w:rsid w:val="00AC5C44"/>
    <w:rsid w:val="00AE1248"/>
    <w:rsid w:val="00AF2FEB"/>
    <w:rsid w:val="00B121C0"/>
    <w:rsid w:val="00B12DF8"/>
    <w:rsid w:val="00B46587"/>
    <w:rsid w:val="00B4784D"/>
    <w:rsid w:val="00B47DA4"/>
    <w:rsid w:val="00B52D1E"/>
    <w:rsid w:val="00B55D0E"/>
    <w:rsid w:val="00B570A3"/>
    <w:rsid w:val="00B634EF"/>
    <w:rsid w:val="00B6611D"/>
    <w:rsid w:val="00B83D85"/>
    <w:rsid w:val="00B976E4"/>
    <w:rsid w:val="00BA6EF3"/>
    <w:rsid w:val="00BB4F8F"/>
    <w:rsid w:val="00BE1652"/>
    <w:rsid w:val="00BE207E"/>
    <w:rsid w:val="00BE3BEE"/>
    <w:rsid w:val="00C219E7"/>
    <w:rsid w:val="00C24C73"/>
    <w:rsid w:val="00C32AB9"/>
    <w:rsid w:val="00C37D9C"/>
    <w:rsid w:val="00C87715"/>
    <w:rsid w:val="00CB26AD"/>
    <w:rsid w:val="00CD161A"/>
    <w:rsid w:val="00CE7ECD"/>
    <w:rsid w:val="00CF2A11"/>
    <w:rsid w:val="00CF665B"/>
    <w:rsid w:val="00D010C1"/>
    <w:rsid w:val="00D10637"/>
    <w:rsid w:val="00D12F09"/>
    <w:rsid w:val="00D21869"/>
    <w:rsid w:val="00D2203E"/>
    <w:rsid w:val="00D8405E"/>
    <w:rsid w:val="00D92765"/>
    <w:rsid w:val="00D94E48"/>
    <w:rsid w:val="00D955AF"/>
    <w:rsid w:val="00DE6E8E"/>
    <w:rsid w:val="00DF26BA"/>
    <w:rsid w:val="00DF6DB1"/>
    <w:rsid w:val="00E06ACB"/>
    <w:rsid w:val="00E253EA"/>
    <w:rsid w:val="00E26F31"/>
    <w:rsid w:val="00E330DB"/>
    <w:rsid w:val="00E468A2"/>
    <w:rsid w:val="00E867CB"/>
    <w:rsid w:val="00E90EA7"/>
    <w:rsid w:val="00EB249C"/>
    <w:rsid w:val="00ED2D53"/>
    <w:rsid w:val="00ED46A0"/>
    <w:rsid w:val="00ED7DC7"/>
    <w:rsid w:val="00EE4E65"/>
    <w:rsid w:val="00EE5E37"/>
    <w:rsid w:val="00EE7769"/>
    <w:rsid w:val="00EF758A"/>
    <w:rsid w:val="00F029AC"/>
    <w:rsid w:val="00F06CDE"/>
    <w:rsid w:val="00F11300"/>
    <w:rsid w:val="00F21146"/>
    <w:rsid w:val="00F23266"/>
    <w:rsid w:val="00F244B2"/>
    <w:rsid w:val="00F41451"/>
    <w:rsid w:val="00F52B11"/>
    <w:rsid w:val="00F614EE"/>
    <w:rsid w:val="00F764F1"/>
    <w:rsid w:val="00F85DEA"/>
    <w:rsid w:val="00FA337A"/>
    <w:rsid w:val="00FB277E"/>
    <w:rsid w:val="00FB3F3B"/>
    <w:rsid w:val="00FB7814"/>
    <w:rsid w:val="00FD4FD8"/>
    <w:rsid w:val="00FD7737"/>
    <w:rsid w:val="00FE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6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C5C4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locked/>
    <w:rsid w:val="00AC5C44"/>
    <w:rPr>
      <w:rFonts w:ascii="Consolas" w:hAnsi="Consolas" w:cs="Times New Roman"/>
      <w:sz w:val="21"/>
      <w:szCs w:val="21"/>
    </w:rPr>
  </w:style>
  <w:style w:type="character" w:styleId="a5">
    <w:name w:val="Emphasis"/>
    <w:uiPriority w:val="99"/>
    <w:qFormat/>
    <w:rsid w:val="00AC5C44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A70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70B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rsid w:val="003765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18697B"/>
    <w:pPr>
      <w:ind w:left="720"/>
      <w:contextualSpacing/>
    </w:pPr>
  </w:style>
  <w:style w:type="paragraph" w:styleId="aa">
    <w:name w:val="header"/>
    <w:basedOn w:val="a"/>
    <w:link w:val="ab"/>
    <w:uiPriority w:val="99"/>
    <w:rsid w:val="00F21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F21146"/>
    <w:rPr>
      <w:rFonts w:cs="Times New Roman"/>
    </w:rPr>
  </w:style>
  <w:style w:type="paragraph" w:styleId="ac">
    <w:name w:val="footer"/>
    <w:basedOn w:val="a"/>
    <w:link w:val="ad"/>
    <w:uiPriority w:val="99"/>
    <w:rsid w:val="00F21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F2114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43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16</Pages>
  <Words>3069</Words>
  <Characters>17495</Characters>
  <Application>Microsoft Office Word</Application>
  <DocSecurity>0</DocSecurity>
  <Lines>145</Lines>
  <Paragraphs>41</Paragraphs>
  <ScaleCrop>false</ScaleCrop>
  <Company>SPecialiST RePack</Company>
  <LinksUpToDate>false</LinksUpToDate>
  <CharactersWithSpaces>20523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client803_14</dc:creator>
  <cp:keywords/>
  <dc:description/>
  <cp:lastModifiedBy>client801_10</cp:lastModifiedBy>
  <cp:revision>17</cp:revision>
  <cp:lastPrinted>2014-11-26T06:18:00Z</cp:lastPrinted>
  <dcterms:created xsi:type="dcterms:W3CDTF">2014-11-25T11:41:00Z</dcterms:created>
  <dcterms:modified xsi:type="dcterms:W3CDTF">2014-12-30T06:34:00Z</dcterms:modified>
</cp:coreProperties>
</file>